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1203" w:rsidRPr="00062C12" w:rsidRDefault="00B51203" w:rsidP="00B51203">
      <w:pPr>
        <w:rPr>
          <w:rFonts w:ascii="Calibri" w:hAnsi="Calibri"/>
          <w:sz w:val="26"/>
          <w:szCs w:val="26"/>
        </w:rPr>
      </w:pPr>
      <w:bookmarkStart w:id="0" w:name="_GoBack"/>
      <w:bookmarkEnd w:id="0"/>
    </w:p>
    <w:p w:rsidR="00B51203" w:rsidRPr="00062C12" w:rsidRDefault="00B51203" w:rsidP="00B51203">
      <w:pPr>
        <w:jc w:val="right"/>
        <w:rPr>
          <w:rFonts w:ascii="Calibri" w:hAnsi="Calibri"/>
          <w:b/>
          <w:sz w:val="26"/>
          <w:szCs w:val="26"/>
        </w:rPr>
      </w:pPr>
      <w:r w:rsidRPr="00062C12">
        <w:rPr>
          <w:rFonts w:ascii="Calibri" w:hAnsi="Calibri"/>
          <w:b/>
          <w:sz w:val="26"/>
          <w:szCs w:val="26"/>
        </w:rPr>
        <w:t xml:space="preserve">TRGOVAČKOM SUDU </w:t>
      </w:r>
    </w:p>
    <w:p w:rsidR="00B51203" w:rsidRPr="00062C12" w:rsidRDefault="00B51203" w:rsidP="006058EA">
      <w:pPr>
        <w:jc w:val="right"/>
        <w:rPr>
          <w:rFonts w:ascii="Calibri" w:hAnsi="Calibri"/>
          <w:b/>
          <w:sz w:val="26"/>
          <w:szCs w:val="26"/>
        </w:rPr>
      </w:pPr>
      <w:r w:rsidRPr="00062C12">
        <w:rPr>
          <w:rFonts w:ascii="Calibri" w:hAnsi="Calibri"/>
          <w:b/>
          <w:sz w:val="26"/>
          <w:szCs w:val="26"/>
        </w:rPr>
        <w:t xml:space="preserve">U </w:t>
      </w:r>
      <w:r w:rsidR="008113A2" w:rsidRPr="00062C12">
        <w:rPr>
          <w:rFonts w:ascii="Calibri" w:hAnsi="Calibri"/>
          <w:b/>
          <w:sz w:val="26"/>
          <w:szCs w:val="26"/>
        </w:rPr>
        <w:t>ZAGREBU</w:t>
      </w:r>
      <w:r w:rsidR="006058EA" w:rsidRPr="00062C12">
        <w:rPr>
          <w:rFonts w:ascii="Calibri" w:hAnsi="Calibri"/>
          <w:b/>
          <w:sz w:val="26"/>
          <w:szCs w:val="26"/>
        </w:rPr>
        <w:t xml:space="preserve"> </w:t>
      </w:r>
    </w:p>
    <w:p w:rsidR="00B51203" w:rsidRPr="00062C12" w:rsidRDefault="00FF7BF2" w:rsidP="00B51203">
      <w:pPr>
        <w:jc w:val="right"/>
        <w:rPr>
          <w:rFonts w:ascii="Calibri" w:hAnsi="Calibri"/>
          <w:b/>
          <w:sz w:val="26"/>
          <w:szCs w:val="26"/>
        </w:rPr>
      </w:pPr>
      <w:r w:rsidRPr="00062C12">
        <w:rPr>
          <w:rFonts w:ascii="Calibri" w:hAnsi="Calibri"/>
          <w:b/>
          <w:sz w:val="26"/>
          <w:szCs w:val="26"/>
        </w:rPr>
        <w:t xml:space="preserve">Na poslovni broj  St. </w:t>
      </w:r>
      <w:r w:rsidR="008113A2" w:rsidRPr="00062C12">
        <w:rPr>
          <w:rFonts w:ascii="Calibri" w:hAnsi="Calibri"/>
          <w:b/>
          <w:sz w:val="26"/>
          <w:szCs w:val="26"/>
        </w:rPr>
        <w:t>7271/15</w:t>
      </w:r>
    </w:p>
    <w:p w:rsidR="00B51203" w:rsidRPr="00062C12" w:rsidRDefault="00B51203" w:rsidP="00B51203">
      <w:pPr>
        <w:rPr>
          <w:rFonts w:ascii="Calibri" w:hAnsi="Calibri"/>
          <w:b/>
          <w:sz w:val="26"/>
          <w:szCs w:val="26"/>
        </w:rPr>
      </w:pPr>
    </w:p>
    <w:p w:rsidR="00EE6F2E" w:rsidRPr="00062C12" w:rsidRDefault="00EE6F2E" w:rsidP="00B51203">
      <w:pPr>
        <w:jc w:val="both"/>
        <w:rPr>
          <w:rFonts w:ascii="Calibri" w:hAnsi="Calibri"/>
          <w:b/>
          <w:sz w:val="26"/>
          <w:szCs w:val="26"/>
        </w:rPr>
      </w:pPr>
    </w:p>
    <w:p w:rsidR="00B51203" w:rsidRPr="00062C12" w:rsidRDefault="00B51203" w:rsidP="00B51203">
      <w:pPr>
        <w:jc w:val="both"/>
        <w:rPr>
          <w:rFonts w:ascii="Calibri" w:hAnsi="Calibri"/>
          <w:b/>
          <w:sz w:val="26"/>
          <w:szCs w:val="26"/>
        </w:rPr>
      </w:pPr>
      <w:r w:rsidRPr="00062C12">
        <w:rPr>
          <w:rFonts w:ascii="Calibri" w:hAnsi="Calibri"/>
          <w:b/>
          <w:sz w:val="26"/>
          <w:szCs w:val="26"/>
        </w:rPr>
        <w:t xml:space="preserve">Stečajni dužnik: </w:t>
      </w:r>
      <w:r w:rsidR="008113A2" w:rsidRPr="00062C12">
        <w:rPr>
          <w:rFonts w:ascii="Calibri" w:hAnsi="Calibri"/>
          <w:b/>
          <w:sz w:val="26"/>
          <w:szCs w:val="26"/>
        </w:rPr>
        <w:t xml:space="preserve">SENTUP </w:t>
      </w:r>
      <w:r w:rsidR="00CC00F6" w:rsidRPr="00062C12">
        <w:rPr>
          <w:rFonts w:ascii="Calibri" w:hAnsi="Calibri"/>
          <w:b/>
          <w:sz w:val="26"/>
          <w:szCs w:val="26"/>
        </w:rPr>
        <w:t>d.o.o. u stečaju,</w:t>
      </w:r>
      <w:r w:rsidRPr="00062C12">
        <w:rPr>
          <w:rFonts w:ascii="Calibri" w:hAnsi="Calibri"/>
          <w:b/>
          <w:sz w:val="26"/>
          <w:szCs w:val="26"/>
        </w:rPr>
        <w:t xml:space="preserve"> </w:t>
      </w:r>
      <w:r w:rsidR="00015580" w:rsidRPr="00062C12">
        <w:rPr>
          <w:rFonts w:ascii="Calibri" w:hAnsi="Calibri"/>
          <w:b/>
          <w:sz w:val="26"/>
          <w:szCs w:val="26"/>
        </w:rPr>
        <w:t xml:space="preserve">OIB 04590286429, </w:t>
      </w:r>
      <w:r w:rsidRPr="00062C12">
        <w:rPr>
          <w:rFonts w:ascii="Calibri" w:hAnsi="Calibri"/>
          <w:b/>
          <w:sz w:val="26"/>
          <w:szCs w:val="26"/>
        </w:rPr>
        <w:t>zastupan</w:t>
      </w:r>
      <w:r w:rsidR="00CC00F6" w:rsidRPr="00062C12">
        <w:rPr>
          <w:rFonts w:ascii="Calibri" w:hAnsi="Calibri"/>
          <w:b/>
          <w:sz w:val="26"/>
          <w:szCs w:val="26"/>
        </w:rPr>
        <w:t>o</w:t>
      </w:r>
      <w:r w:rsidRPr="00062C12">
        <w:rPr>
          <w:rFonts w:ascii="Calibri" w:hAnsi="Calibri"/>
          <w:b/>
          <w:sz w:val="26"/>
          <w:szCs w:val="26"/>
        </w:rPr>
        <w:t xml:space="preserve"> po stečajnoj upraviteljici Sanji Mihalić, odvjetnici iz Varaždina</w:t>
      </w:r>
    </w:p>
    <w:p w:rsidR="00B51203" w:rsidRPr="00062C12" w:rsidRDefault="00B51203" w:rsidP="00B51203">
      <w:pPr>
        <w:rPr>
          <w:rFonts w:ascii="Calibri" w:hAnsi="Calibri"/>
          <w:sz w:val="26"/>
          <w:szCs w:val="26"/>
        </w:rPr>
      </w:pPr>
    </w:p>
    <w:p w:rsidR="00EE6F2E" w:rsidRPr="00062C12" w:rsidRDefault="00EE6F2E" w:rsidP="00B51203">
      <w:pPr>
        <w:rPr>
          <w:rFonts w:ascii="Calibri" w:hAnsi="Calibri"/>
          <w:sz w:val="26"/>
          <w:szCs w:val="26"/>
        </w:rPr>
      </w:pPr>
    </w:p>
    <w:p w:rsidR="00B51203" w:rsidRPr="00062C12" w:rsidRDefault="00015580" w:rsidP="008113A2">
      <w:pPr>
        <w:pBdr>
          <w:bottom w:val="single" w:sz="12" w:space="1" w:color="auto"/>
        </w:pBdr>
        <w:jc w:val="center"/>
        <w:rPr>
          <w:rFonts w:ascii="Calibri" w:hAnsi="Calibri"/>
          <w:b/>
          <w:kern w:val="2"/>
          <w:sz w:val="30"/>
          <w:szCs w:val="30"/>
        </w:rPr>
      </w:pPr>
      <w:r w:rsidRPr="00062C12">
        <w:rPr>
          <w:rFonts w:ascii="Calibri" w:hAnsi="Calibri"/>
          <w:b/>
          <w:kern w:val="2"/>
          <w:sz w:val="30"/>
          <w:szCs w:val="30"/>
        </w:rPr>
        <w:t>IZVJEŠĆE STEČAJNE UPRAVITELJICE O GOSPODARSKOM POLOŽAJU STEČAJNOG DUŽNIKA I STANJU IMOVINE I OBVEZA</w:t>
      </w:r>
    </w:p>
    <w:p w:rsidR="00B51203" w:rsidRPr="00062C12" w:rsidRDefault="00B51203" w:rsidP="00B51203">
      <w:pPr>
        <w:jc w:val="both"/>
        <w:rPr>
          <w:rFonts w:ascii="Calibri" w:hAnsi="Calibri"/>
          <w:b/>
          <w:kern w:val="2"/>
          <w:sz w:val="30"/>
          <w:szCs w:val="30"/>
          <w:u w:val="single"/>
        </w:rPr>
      </w:pPr>
    </w:p>
    <w:p w:rsidR="00015580" w:rsidRPr="00062C12" w:rsidRDefault="00AA794E" w:rsidP="00B51203">
      <w:pPr>
        <w:jc w:val="both"/>
        <w:rPr>
          <w:rFonts w:ascii="Calibri" w:hAnsi="Calibri"/>
          <w:b/>
          <w:kern w:val="2"/>
          <w:u w:val="single"/>
        </w:rPr>
      </w:pPr>
      <w:r w:rsidRPr="00062C12">
        <w:rPr>
          <w:rFonts w:ascii="Calibri" w:hAnsi="Calibri"/>
          <w:b/>
          <w:kern w:val="2"/>
          <w:u w:val="single"/>
        </w:rPr>
        <w:t>I</w:t>
      </w:r>
      <w:r w:rsidR="00015580" w:rsidRPr="00062C12">
        <w:rPr>
          <w:rFonts w:ascii="Calibri" w:hAnsi="Calibri"/>
          <w:b/>
          <w:kern w:val="2"/>
          <w:u w:val="single"/>
        </w:rPr>
        <w:t>. Opći podaci o stečajnom dužniku i poduzete radnje stečajnog upravitelja</w:t>
      </w:r>
    </w:p>
    <w:p w:rsidR="00015580" w:rsidRPr="00062C12" w:rsidRDefault="00015580" w:rsidP="00B51203">
      <w:pPr>
        <w:jc w:val="both"/>
        <w:rPr>
          <w:rFonts w:ascii="Calibri" w:hAnsi="Calibri"/>
          <w:kern w:val="2"/>
        </w:rPr>
      </w:pPr>
      <w:r w:rsidRPr="00062C12">
        <w:rPr>
          <w:rFonts w:ascii="Calibri" w:hAnsi="Calibri"/>
          <w:kern w:val="2"/>
        </w:rPr>
        <w:t xml:space="preserve"> </w:t>
      </w:r>
    </w:p>
    <w:p w:rsidR="00CB78B1" w:rsidRPr="00CB78B1" w:rsidRDefault="00CB78B1" w:rsidP="00CB78B1">
      <w:pPr>
        <w:jc w:val="both"/>
        <w:rPr>
          <w:rFonts w:ascii="Calibri" w:hAnsi="Calibri"/>
          <w:kern w:val="2"/>
        </w:rPr>
      </w:pPr>
      <w:r w:rsidRPr="00CB78B1">
        <w:rPr>
          <w:rFonts w:ascii="Calibri" w:hAnsi="Calibri"/>
          <w:kern w:val="2"/>
        </w:rPr>
        <w:t>Rješenjem Trgovačkog suda u Zagrebu broj St-7271/15 od dana 01. veljače 2016. godine otvoren je stečajni postupak nad dužnikom Sentup d.o.o.</w:t>
      </w:r>
    </w:p>
    <w:p w:rsidR="00CB78B1" w:rsidRDefault="00CB78B1" w:rsidP="00CB78B1">
      <w:pPr>
        <w:jc w:val="both"/>
        <w:rPr>
          <w:rFonts w:ascii="Calibri" w:hAnsi="Calibri"/>
          <w:kern w:val="2"/>
        </w:rPr>
      </w:pPr>
      <w:r w:rsidRPr="00CB78B1">
        <w:rPr>
          <w:rFonts w:ascii="Calibri" w:hAnsi="Calibri"/>
          <w:kern w:val="2"/>
        </w:rPr>
        <w:t>Istim rješenjem suda odvjetnica Sanja Mihalić iz Varaždina imenovana je za stečajnu upraviteljicu navedenog društva.</w:t>
      </w:r>
    </w:p>
    <w:p w:rsidR="006605CC" w:rsidRPr="00CB78B1" w:rsidRDefault="006605CC" w:rsidP="00CB78B1">
      <w:pPr>
        <w:jc w:val="both"/>
        <w:rPr>
          <w:rFonts w:ascii="Calibri" w:hAnsi="Calibri"/>
          <w:kern w:val="2"/>
        </w:rPr>
      </w:pPr>
      <w:r>
        <w:rPr>
          <w:rFonts w:ascii="Calibri" w:hAnsi="Calibri"/>
          <w:kern w:val="2"/>
        </w:rPr>
        <w:t>Stečajn</w:t>
      </w:r>
      <w:r w:rsidR="007E0D6E">
        <w:rPr>
          <w:rFonts w:ascii="Calibri" w:hAnsi="Calibri"/>
          <w:kern w:val="2"/>
        </w:rPr>
        <w:t>i postupak nad dužnikom otvoren</w:t>
      </w:r>
      <w:r>
        <w:rPr>
          <w:rFonts w:ascii="Calibri" w:hAnsi="Calibri"/>
          <w:kern w:val="2"/>
        </w:rPr>
        <w:t xml:space="preserve"> je povodom prijedloga predlagatelja i to bivše radnice Julijane Topolovac.</w:t>
      </w:r>
    </w:p>
    <w:p w:rsidR="00CB78B1" w:rsidRPr="00062C12" w:rsidRDefault="00CB78B1" w:rsidP="00B51203">
      <w:pPr>
        <w:jc w:val="both"/>
        <w:rPr>
          <w:rFonts w:ascii="Calibri" w:hAnsi="Calibri"/>
          <w:kern w:val="2"/>
        </w:rPr>
      </w:pPr>
    </w:p>
    <w:p w:rsidR="00015580" w:rsidRPr="00062C12" w:rsidRDefault="00015580" w:rsidP="00B51203">
      <w:pPr>
        <w:jc w:val="both"/>
        <w:rPr>
          <w:rFonts w:ascii="Calibri" w:hAnsi="Calibri"/>
          <w:kern w:val="2"/>
        </w:rPr>
      </w:pPr>
      <w:r w:rsidRPr="00062C12">
        <w:rPr>
          <w:rFonts w:ascii="Calibri" w:hAnsi="Calibri"/>
          <w:kern w:val="2"/>
        </w:rPr>
        <w:t xml:space="preserve">Stečajni dužnik SENTUP društvo s ograničenom odgovornošću za usluge u stečaju, skraćeni naziv SENTUP d.o.o. u stečaju registriran je kod Trgovačkog suda u Zagrebu, pod MBS: 080910047. Osnovna djelatnost stečajnog dužnika bila je ugradnja stolarije, šifre djelatnosti 4332 po NKD-u, </w:t>
      </w:r>
      <w:r w:rsidR="00CB78B1" w:rsidRPr="00062C12">
        <w:rPr>
          <w:rFonts w:ascii="Calibri" w:hAnsi="Calibri"/>
          <w:kern w:val="2"/>
        </w:rPr>
        <w:t>a na dan otvaranja stečajnog postupka nije bilo zaposlenih radnika.</w:t>
      </w:r>
    </w:p>
    <w:p w:rsidR="00CB78B1" w:rsidRPr="00062C12" w:rsidRDefault="00CB78B1" w:rsidP="00B51203">
      <w:pPr>
        <w:jc w:val="both"/>
        <w:rPr>
          <w:rFonts w:ascii="Calibri" w:hAnsi="Calibri"/>
          <w:kern w:val="2"/>
        </w:rPr>
      </w:pPr>
    </w:p>
    <w:p w:rsidR="00B51203" w:rsidRPr="00062C12" w:rsidRDefault="00CB78B1" w:rsidP="00B51203">
      <w:pPr>
        <w:jc w:val="both"/>
        <w:rPr>
          <w:rFonts w:ascii="Calibri" w:hAnsi="Calibri"/>
          <w:kern w:val="2"/>
        </w:rPr>
      </w:pPr>
      <w:r w:rsidRPr="00062C12">
        <w:rPr>
          <w:rFonts w:ascii="Calibri" w:hAnsi="Calibri"/>
          <w:kern w:val="2"/>
        </w:rPr>
        <w:t>Sukladno Stečajnom zakonu, nakon otvaranja stečajnog postupka nad navedenim dužnikom, objavljen je oglas o otvaranju stečajnog postupka sa pozivom vjerovnicima za prijavu tražbina u stečajni postupak, te održavanj</w:t>
      </w:r>
      <w:r w:rsidR="00056FF7">
        <w:rPr>
          <w:rFonts w:ascii="Calibri" w:hAnsi="Calibri"/>
          <w:kern w:val="2"/>
        </w:rPr>
        <w:t>u</w:t>
      </w:r>
      <w:r w:rsidRPr="00062C12">
        <w:rPr>
          <w:rFonts w:ascii="Calibri" w:hAnsi="Calibri"/>
          <w:kern w:val="2"/>
        </w:rPr>
        <w:t xml:space="preserve"> ispitnog ročišta za </w:t>
      </w:r>
      <w:r w:rsidR="00AA794E" w:rsidRPr="00062C12">
        <w:rPr>
          <w:rFonts w:ascii="Calibri" w:hAnsi="Calibri"/>
          <w:kern w:val="2"/>
        </w:rPr>
        <w:t xml:space="preserve">dan </w:t>
      </w:r>
      <w:r w:rsidRPr="00062C12">
        <w:rPr>
          <w:rFonts w:ascii="Calibri" w:hAnsi="Calibri"/>
          <w:kern w:val="2"/>
        </w:rPr>
        <w:t xml:space="preserve">03. svibnja 2016. godine </w:t>
      </w:r>
      <w:r w:rsidR="00AA794E" w:rsidRPr="00062C12">
        <w:rPr>
          <w:rFonts w:ascii="Calibri" w:hAnsi="Calibri"/>
          <w:kern w:val="2"/>
        </w:rPr>
        <w:t>u 11,00 sati</w:t>
      </w:r>
      <w:r w:rsidR="00056FF7">
        <w:rPr>
          <w:rFonts w:ascii="Calibri" w:hAnsi="Calibri"/>
          <w:kern w:val="2"/>
        </w:rPr>
        <w:t>. Oglas je istaknut</w:t>
      </w:r>
      <w:r w:rsidR="00AA794E" w:rsidRPr="00062C12">
        <w:rPr>
          <w:rFonts w:ascii="Calibri" w:hAnsi="Calibri"/>
          <w:kern w:val="2"/>
        </w:rPr>
        <w:t xml:space="preserve"> na e-oglasnoj ploči suda dana 01. veljače 2016. godine.</w:t>
      </w:r>
    </w:p>
    <w:p w:rsidR="00AA794E" w:rsidRPr="00062C12" w:rsidRDefault="00AA794E" w:rsidP="00B51203">
      <w:pPr>
        <w:jc w:val="both"/>
        <w:rPr>
          <w:rFonts w:ascii="Calibri" w:hAnsi="Calibri"/>
          <w:kern w:val="2"/>
        </w:rPr>
      </w:pPr>
    </w:p>
    <w:p w:rsidR="00AA794E" w:rsidRPr="00062C12" w:rsidRDefault="00AA794E" w:rsidP="00B51203">
      <w:pPr>
        <w:jc w:val="both"/>
        <w:rPr>
          <w:rFonts w:ascii="Calibri" w:hAnsi="Calibri"/>
          <w:kern w:val="2"/>
        </w:rPr>
      </w:pPr>
      <w:r w:rsidRPr="00062C12">
        <w:rPr>
          <w:rFonts w:ascii="Calibri" w:hAnsi="Calibri"/>
          <w:kern w:val="2"/>
        </w:rPr>
        <w:t>U sudsku pisarnicu predane su prijave svih pristiglih tražbina stečajnih vjerovnika kao i popis predmeta stečajne mase i pregled imovine i obveza stečajnog dužnika.</w:t>
      </w:r>
    </w:p>
    <w:p w:rsidR="00AA794E" w:rsidRPr="00062C12" w:rsidRDefault="00AA794E" w:rsidP="00B51203">
      <w:pPr>
        <w:jc w:val="both"/>
        <w:rPr>
          <w:rFonts w:ascii="Calibri" w:hAnsi="Calibri"/>
          <w:kern w:val="2"/>
        </w:rPr>
      </w:pPr>
    </w:p>
    <w:p w:rsidR="00840C99" w:rsidRPr="00062C12" w:rsidRDefault="008113A2" w:rsidP="00B51203">
      <w:pPr>
        <w:jc w:val="both"/>
        <w:rPr>
          <w:rFonts w:ascii="Calibri" w:hAnsi="Calibri"/>
          <w:kern w:val="2"/>
        </w:rPr>
      </w:pPr>
      <w:r w:rsidRPr="00062C12">
        <w:rPr>
          <w:rFonts w:ascii="Calibri" w:hAnsi="Calibri"/>
          <w:kern w:val="2"/>
        </w:rPr>
        <w:t>Stečajni upravitelj preuzeo je dužnost danom otvaranja stečajnog postupka</w:t>
      </w:r>
      <w:r w:rsidR="00840C99" w:rsidRPr="00062C12">
        <w:rPr>
          <w:rFonts w:ascii="Calibri" w:hAnsi="Calibri"/>
          <w:kern w:val="2"/>
        </w:rPr>
        <w:t xml:space="preserve"> te su nakon preuzimanja dužnosti poduzete određene aktivnosti  ka</w:t>
      </w:r>
      <w:r w:rsidR="007B2626" w:rsidRPr="00062C12">
        <w:rPr>
          <w:rFonts w:ascii="Calibri" w:hAnsi="Calibri"/>
          <w:kern w:val="2"/>
        </w:rPr>
        <w:t>k</w:t>
      </w:r>
      <w:r w:rsidR="00840C99" w:rsidRPr="00062C12">
        <w:rPr>
          <w:rFonts w:ascii="Calibri" w:hAnsi="Calibri"/>
          <w:kern w:val="2"/>
        </w:rPr>
        <w:t>o slijedi:</w:t>
      </w:r>
    </w:p>
    <w:p w:rsidR="00840C99" w:rsidRPr="00062C12" w:rsidRDefault="00840C99" w:rsidP="00840C99">
      <w:pPr>
        <w:numPr>
          <w:ilvl w:val="0"/>
          <w:numId w:val="1"/>
        </w:numPr>
        <w:jc w:val="both"/>
        <w:rPr>
          <w:rFonts w:ascii="Calibri" w:hAnsi="Calibri"/>
          <w:kern w:val="2"/>
        </w:rPr>
      </w:pPr>
      <w:r w:rsidRPr="00062C12">
        <w:rPr>
          <w:rFonts w:ascii="Calibri" w:hAnsi="Calibri"/>
          <w:kern w:val="2"/>
        </w:rPr>
        <w:t>upućen je poziv bivšem direktoru društva za dostavom dokumentacije</w:t>
      </w:r>
    </w:p>
    <w:p w:rsidR="00840C99" w:rsidRPr="00062C12" w:rsidRDefault="00840C99" w:rsidP="00840C99">
      <w:pPr>
        <w:numPr>
          <w:ilvl w:val="0"/>
          <w:numId w:val="1"/>
        </w:numPr>
        <w:jc w:val="both"/>
        <w:rPr>
          <w:rFonts w:ascii="Calibri" w:hAnsi="Calibri"/>
          <w:kern w:val="2"/>
        </w:rPr>
      </w:pPr>
      <w:r w:rsidRPr="00062C12">
        <w:rPr>
          <w:rFonts w:ascii="Calibri" w:hAnsi="Calibri"/>
          <w:kern w:val="2"/>
        </w:rPr>
        <w:t>izrađen je novi štambilj stečajnog dužnika s naznakom „u stečaju“</w:t>
      </w:r>
    </w:p>
    <w:p w:rsidR="00840C99" w:rsidRPr="00062C12" w:rsidRDefault="00840C99" w:rsidP="00840C99">
      <w:pPr>
        <w:numPr>
          <w:ilvl w:val="0"/>
          <w:numId w:val="1"/>
        </w:numPr>
        <w:jc w:val="both"/>
        <w:rPr>
          <w:rFonts w:ascii="Calibri" w:hAnsi="Calibri"/>
          <w:kern w:val="2"/>
        </w:rPr>
      </w:pPr>
      <w:r w:rsidRPr="00062C12">
        <w:rPr>
          <w:rFonts w:ascii="Calibri" w:hAnsi="Calibri"/>
          <w:kern w:val="2"/>
        </w:rPr>
        <w:t>zatražena je dokumentacija stečajnog dužnika od bivše</w:t>
      </w:r>
      <w:r w:rsidR="001A3BBE" w:rsidRPr="00062C12">
        <w:rPr>
          <w:rFonts w:ascii="Calibri" w:hAnsi="Calibri"/>
          <w:kern w:val="2"/>
        </w:rPr>
        <w:t>g računovodstva Prospera Mundi iz</w:t>
      </w:r>
      <w:r w:rsidRPr="00062C12">
        <w:rPr>
          <w:rFonts w:ascii="Calibri" w:hAnsi="Calibri"/>
          <w:kern w:val="2"/>
        </w:rPr>
        <w:t>Zagreb</w:t>
      </w:r>
      <w:r w:rsidR="001A3BBE" w:rsidRPr="00062C12">
        <w:rPr>
          <w:rFonts w:ascii="Calibri" w:hAnsi="Calibri"/>
          <w:kern w:val="2"/>
        </w:rPr>
        <w:t>a</w:t>
      </w:r>
    </w:p>
    <w:p w:rsidR="00840C99" w:rsidRPr="00062C12" w:rsidRDefault="00840C99" w:rsidP="00840C99">
      <w:pPr>
        <w:numPr>
          <w:ilvl w:val="0"/>
          <w:numId w:val="1"/>
        </w:numPr>
        <w:jc w:val="both"/>
        <w:rPr>
          <w:rFonts w:ascii="Calibri" w:hAnsi="Calibri"/>
          <w:kern w:val="2"/>
        </w:rPr>
      </w:pPr>
      <w:r w:rsidRPr="00062C12">
        <w:rPr>
          <w:rFonts w:ascii="Calibri" w:hAnsi="Calibri"/>
          <w:kern w:val="2"/>
        </w:rPr>
        <w:t>poslana je obavijest Državnom zavodu za statistiku za razvrstavanje stečajnog dužnika po djelatnosti</w:t>
      </w:r>
    </w:p>
    <w:p w:rsidR="00840C99" w:rsidRPr="00062C12" w:rsidRDefault="00840C99" w:rsidP="00840C99">
      <w:pPr>
        <w:numPr>
          <w:ilvl w:val="0"/>
          <w:numId w:val="1"/>
        </w:numPr>
        <w:jc w:val="both"/>
        <w:rPr>
          <w:rFonts w:ascii="Calibri" w:hAnsi="Calibri"/>
          <w:kern w:val="2"/>
        </w:rPr>
      </w:pPr>
      <w:r w:rsidRPr="00062C12">
        <w:rPr>
          <w:rFonts w:ascii="Calibri" w:hAnsi="Calibri"/>
          <w:kern w:val="2"/>
        </w:rPr>
        <w:lastRenderedPageBreak/>
        <w:t>otvoren je račun u stečaju u Erste banci d.d., IBAN HR2324020061100774820</w:t>
      </w:r>
    </w:p>
    <w:p w:rsidR="00840C99" w:rsidRPr="00062C12" w:rsidRDefault="00840C99" w:rsidP="00840C99">
      <w:pPr>
        <w:numPr>
          <w:ilvl w:val="0"/>
          <w:numId w:val="1"/>
        </w:numPr>
        <w:jc w:val="both"/>
        <w:rPr>
          <w:rFonts w:ascii="Calibri" w:hAnsi="Calibri"/>
          <w:kern w:val="2"/>
        </w:rPr>
      </w:pPr>
      <w:r w:rsidRPr="00062C12">
        <w:rPr>
          <w:rFonts w:ascii="Calibri" w:hAnsi="Calibri"/>
          <w:kern w:val="2"/>
        </w:rPr>
        <w:t>ovjeren je potpis stečajnog upravitelja i deponiran na Trgovačkom sudu u Zagrebu</w:t>
      </w:r>
    </w:p>
    <w:p w:rsidR="00AA794E" w:rsidRPr="00062C12" w:rsidRDefault="00AA794E" w:rsidP="00840C99">
      <w:pPr>
        <w:numPr>
          <w:ilvl w:val="0"/>
          <w:numId w:val="1"/>
        </w:numPr>
        <w:jc w:val="both"/>
        <w:rPr>
          <w:rFonts w:ascii="Calibri" w:hAnsi="Calibri"/>
          <w:kern w:val="2"/>
        </w:rPr>
      </w:pPr>
      <w:r w:rsidRPr="00062C12">
        <w:rPr>
          <w:rFonts w:ascii="Calibri" w:hAnsi="Calibri"/>
          <w:kern w:val="2"/>
        </w:rPr>
        <w:t>zatražena je ponuda knjigovodstvenog ureda Veris d.o.o.</w:t>
      </w:r>
    </w:p>
    <w:p w:rsidR="00840C99" w:rsidRPr="00062C12" w:rsidRDefault="00840C99" w:rsidP="00840C99">
      <w:pPr>
        <w:numPr>
          <w:ilvl w:val="0"/>
          <w:numId w:val="1"/>
        </w:numPr>
        <w:jc w:val="both"/>
        <w:rPr>
          <w:rFonts w:ascii="Calibri" w:hAnsi="Calibri"/>
          <w:kern w:val="2"/>
        </w:rPr>
      </w:pPr>
      <w:r w:rsidRPr="00062C12">
        <w:rPr>
          <w:rFonts w:ascii="Calibri" w:hAnsi="Calibri"/>
          <w:kern w:val="2"/>
        </w:rPr>
        <w:t>izvršena je analiza pribavljene dokumentacije u pogledu imovine i obveza stečajnog dužnika od strane knjigovodstvenog ureda Veris d.o.o.</w:t>
      </w:r>
    </w:p>
    <w:p w:rsidR="00840C99" w:rsidRPr="00062C12" w:rsidRDefault="00840C99" w:rsidP="00840C99">
      <w:pPr>
        <w:numPr>
          <w:ilvl w:val="0"/>
          <w:numId w:val="1"/>
        </w:numPr>
        <w:jc w:val="both"/>
        <w:rPr>
          <w:rFonts w:ascii="Calibri" w:hAnsi="Calibri"/>
          <w:kern w:val="2"/>
        </w:rPr>
      </w:pPr>
      <w:r w:rsidRPr="00062C12">
        <w:rPr>
          <w:rFonts w:ascii="Calibri" w:hAnsi="Calibri"/>
          <w:kern w:val="2"/>
        </w:rPr>
        <w:t>bivšim radnicima</w:t>
      </w:r>
      <w:r w:rsidR="00056FF7">
        <w:rPr>
          <w:rFonts w:ascii="Calibri" w:hAnsi="Calibri"/>
          <w:kern w:val="2"/>
        </w:rPr>
        <w:t>, njih ukupno 49,</w:t>
      </w:r>
      <w:r w:rsidRPr="00062C12">
        <w:rPr>
          <w:rFonts w:ascii="Calibri" w:hAnsi="Calibri"/>
          <w:kern w:val="2"/>
        </w:rPr>
        <w:t xml:space="preserve"> poslane su prijave tražbina izrađene od knjigovodstvenog ureda Veris d.o.o.</w:t>
      </w:r>
    </w:p>
    <w:p w:rsidR="002D7C80" w:rsidRPr="00062C12" w:rsidRDefault="00840C99" w:rsidP="00840C99">
      <w:pPr>
        <w:numPr>
          <w:ilvl w:val="0"/>
          <w:numId w:val="1"/>
        </w:numPr>
        <w:jc w:val="both"/>
        <w:rPr>
          <w:rFonts w:ascii="Calibri" w:hAnsi="Calibri"/>
          <w:kern w:val="2"/>
        </w:rPr>
      </w:pPr>
      <w:r w:rsidRPr="00062C12">
        <w:rPr>
          <w:rFonts w:ascii="Calibri" w:hAnsi="Calibri"/>
          <w:kern w:val="2"/>
        </w:rPr>
        <w:t>poslani su pozivi na plaćanje kupcima sukladno otvorenim stavkama na dan 31. siječnja 2016. godine</w:t>
      </w:r>
    </w:p>
    <w:p w:rsidR="002D7C80" w:rsidRPr="00062C12" w:rsidRDefault="002D7C80" w:rsidP="002D7C80">
      <w:pPr>
        <w:jc w:val="both"/>
        <w:rPr>
          <w:rFonts w:ascii="Calibri" w:hAnsi="Calibri"/>
          <w:kern w:val="2"/>
        </w:rPr>
      </w:pPr>
    </w:p>
    <w:p w:rsidR="00AA794E" w:rsidRDefault="00AA794E" w:rsidP="002D7C80">
      <w:pPr>
        <w:jc w:val="both"/>
        <w:rPr>
          <w:rFonts w:ascii="Calibri" w:hAnsi="Calibri"/>
          <w:b/>
          <w:kern w:val="2"/>
          <w:u w:val="single"/>
        </w:rPr>
      </w:pPr>
      <w:r w:rsidRPr="00062C12">
        <w:rPr>
          <w:rFonts w:ascii="Calibri" w:hAnsi="Calibri"/>
          <w:b/>
          <w:kern w:val="2"/>
          <w:u w:val="single"/>
        </w:rPr>
        <w:t>II. Stanje stečajne mase</w:t>
      </w:r>
    </w:p>
    <w:p w:rsidR="00B115D5" w:rsidRPr="00062C12" w:rsidRDefault="00B115D5" w:rsidP="002D7C80">
      <w:pPr>
        <w:jc w:val="both"/>
        <w:rPr>
          <w:rFonts w:ascii="Calibri" w:hAnsi="Calibri"/>
          <w:b/>
          <w:kern w:val="2"/>
          <w:u w:val="single"/>
        </w:rPr>
      </w:pPr>
    </w:p>
    <w:p w:rsidR="00AA794E" w:rsidRPr="00062C12" w:rsidRDefault="00AA794E" w:rsidP="002D7C80">
      <w:pPr>
        <w:jc w:val="both"/>
        <w:rPr>
          <w:rFonts w:ascii="Calibri" w:hAnsi="Calibri"/>
          <w:kern w:val="2"/>
        </w:rPr>
      </w:pPr>
      <w:r w:rsidRPr="00062C12">
        <w:rPr>
          <w:rFonts w:ascii="Calibri" w:hAnsi="Calibri"/>
          <w:kern w:val="2"/>
        </w:rPr>
        <w:t xml:space="preserve">U cilju izrade početne stečajne bilance, te pregleda imovine i obveza stečajnog dužnika sukladno čl. </w:t>
      </w:r>
      <w:r w:rsidR="001D7D3A" w:rsidRPr="00062C12">
        <w:rPr>
          <w:rFonts w:ascii="Calibri" w:hAnsi="Calibri"/>
          <w:kern w:val="2"/>
        </w:rPr>
        <w:t>223. Stečajnog zakona angažiran je knjigovodstveni ured Veris d.o.o. iz Gornjeg Kneginca i zatražena je knjigovodstvena dokumentacija stečajnog dužnika.</w:t>
      </w:r>
    </w:p>
    <w:p w:rsidR="006605CC" w:rsidRPr="00062C12" w:rsidRDefault="001D7D3A" w:rsidP="002D7C80">
      <w:pPr>
        <w:jc w:val="both"/>
        <w:rPr>
          <w:rFonts w:ascii="Calibri" w:hAnsi="Calibri"/>
          <w:kern w:val="2"/>
        </w:rPr>
      </w:pPr>
      <w:r w:rsidRPr="00062C12">
        <w:rPr>
          <w:rFonts w:ascii="Calibri" w:hAnsi="Calibri"/>
          <w:kern w:val="2"/>
        </w:rPr>
        <w:t>Odgovornoj osobi za poslovanje stečajnog dužnika prije ot</w:t>
      </w:r>
      <w:r w:rsidR="00B115D5">
        <w:rPr>
          <w:rFonts w:ascii="Calibri" w:hAnsi="Calibri"/>
          <w:kern w:val="2"/>
        </w:rPr>
        <w:t>varanja stečajnog postupka Petru</w:t>
      </w:r>
      <w:r w:rsidRPr="00062C12">
        <w:rPr>
          <w:rFonts w:ascii="Calibri" w:hAnsi="Calibri"/>
          <w:kern w:val="2"/>
        </w:rPr>
        <w:t xml:space="preserve"> Ognjanovskom iz Beča, Austrija i knjigovodstvenom uredu Prospera Mundi koje je obavljalo poslove računovodstva uručen je poziv za </w:t>
      </w:r>
      <w:r w:rsidR="00056FF7">
        <w:rPr>
          <w:rFonts w:ascii="Calibri" w:hAnsi="Calibri"/>
          <w:kern w:val="2"/>
        </w:rPr>
        <w:t>dostavom dokumentacije (izvješća o sudskim postupcima, sudskih spisa</w:t>
      </w:r>
      <w:r w:rsidRPr="00062C12">
        <w:rPr>
          <w:rFonts w:ascii="Calibri" w:hAnsi="Calibri"/>
          <w:kern w:val="2"/>
        </w:rPr>
        <w:t xml:space="preserve"> društva Sentup d.o</w:t>
      </w:r>
      <w:r w:rsidR="00056FF7">
        <w:rPr>
          <w:rFonts w:ascii="Calibri" w:hAnsi="Calibri"/>
          <w:kern w:val="2"/>
        </w:rPr>
        <w:t>.o., financijsko knjigovodstvene dokumentacije odnosno bruto bilance</w:t>
      </w:r>
      <w:r w:rsidRPr="00062C12">
        <w:rPr>
          <w:rFonts w:ascii="Calibri" w:hAnsi="Calibri"/>
          <w:kern w:val="2"/>
        </w:rPr>
        <w:t xml:space="preserve"> s danom otvaranja stečajnog postupka 01.02.2016. godine i za razdoblje 2014. i 2015. godine, račun dobiti i gubitka za razdoblje 2014. godine i 2015. godine, </w:t>
      </w:r>
      <w:r w:rsidR="006605CC" w:rsidRPr="00062C12">
        <w:rPr>
          <w:rFonts w:ascii="Calibri" w:hAnsi="Calibri"/>
          <w:kern w:val="2"/>
        </w:rPr>
        <w:t xml:space="preserve">prijava poreza na dobit sa svim prilozima za razdoblje 2014. i 2015. godine, analitička bruto bilanca za razdoblje 2014. i 2015. godine, </w:t>
      </w:r>
      <w:r w:rsidRPr="00062C12">
        <w:rPr>
          <w:rFonts w:ascii="Calibri" w:hAnsi="Calibri"/>
          <w:kern w:val="2"/>
        </w:rPr>
        <w:t>popis dugotrajne imovine</w:t>
      </w:r>
      <w:r w:rsidR="006605CC" w:rsidRPr="00062C12">
        <w:rPr>
          <w:rFonts w:ascii="Calibri" w:hAnsi="Calibri"/>
          <w:kern w:val="2"/>
        </w:rPr>
        <w:t>, popis sitnog inventara, otvorene stavke za kupce i dobavljače na dan 01. veljače 2016. godine, glavn</w:t>
      </w:r>
      <w:r w:rsidR="00056FF7">
        <w:rPr>
          <w:rFonts w:ascii="Calibri" w:hAnsi="Calibri"/>
          <w:kern w:val="2"/>
        </w:rPr>
        <w:t>e knjige sa svim konto karticama, pečata društva, podatka</w:t>
      </w:r>
      <w:r w:rsidR="006605CC" w:rsidRPr="00062C12">
        <w:rPr>
          <w:rFonts w:ascii="Calibri" w:hAnsi="Calibri"/>
          <w:kern w:val="2"/>
        </w:rPr>
        <w:t xml:space="preserve"> o zaposlenim radnicima i</w:t>
      </w:r>
      <w:r w:rsidR="00056FF7">
        <w:rPr>
          <w:rFonts w:ascii="Calibri" w:hAnsi="Calibri"/>
          <w:kern w:val="2"/>
        </w:rPr>
        <w:t xml:space="preserve"> o neisplaćenim plaćama, podatka</w:t>
      </w:r>
      <w:r w:rsidR="006605CC" w:rsidRPr="00062C12">
        <w:rPr>
          <w:rFonts w:ascii="Calibri" w:hAnsi="Calibri"/>
          <w:kern w:val="2"/>
        </w:rPr>
        <w:t xml:space="preserve"> o nadležnoj poreznoj upravi). Od zatražene dokumentacije dost</w:t>
      </w:r>
      <w:r w:rsidR="00D436F5">
        <w:rPr>
          <w:rFonts w:ascii="Calibri" w:hAnsi="Calibri"/>
          <w:kern w:val="2"/>
        </w:rPr>
        <w:t>avljena je Prijava poreza na dobit sa svim prilozima za 2014. godinu, GFI – POD izvještaj s potvrdama zaprimanja za statistiku i javnu objavu sa svim prilozima za 2014. godinu, analitička bruto bilanca za 2014. godinu, analitička bruto bilanca za 2015. godinu, otvorene stavke dobavljača, otvorene stavke kupaca,</w:t>
      </w:r>
      <w:r w:rsidR="0051508F">
        <w:rPr>
          <w:rFonts w:ascii="Calibri" w:hAnsi="Calibri"/>
          <w:kern w:val="2"/>
        </w:rPr>
        <w:t xml:space="preserve"> podaci </w:t>
      </w:r>
      <w:r w:rsidR="00D436F5">
        <w:rPr>
          <w:rFonts w:ascii="Calibri" w:hAnsi="Calibri"/>
          <w:kern w:val="2"/>
        </w:rPr>
        <w:t>o radnicima, te isplatne liste i rekapitulac</w:t>
      </w:r>
      <w:r w:rsidR="0051508F">
        <w:rPr>
          <w:rFonts w:ascii="Calibri" w:hAnsi="Calibri"/>
          <w:kern w:val="2"/>
        </w:rPr>
        <w:t>ije neisplaćenih plaća radnika</w:t>
      </w:r>
      <w:r w:rsidR="00D436F5">
        <w:rPr>
          <w:rFonts w:ascii="Calibri" w:hAnsi="Calibri"/>
          <w:kern w:val="2"/>
        </w:rPr>
        <w:t xml:space="preserve"> za razdoblje od rujna do prosinca 2015. godine. P</w:t>
      </w:r>
      <w:r w:rsidR="006605CC" w:rsidRPr="00062C12">
        <w:rPr>
          <w:rFonts w:ascii="Calibri" w:hAnsi="Calibri"/>
          <w:kern w:val="2"/>
        </w:rPr>
        <w:t>ečati društva i ostala dokumentacije nije dostavljena uz obrazloženje da bivši direktor nije dostupan koji posjeduje navedenu dokumentaciju.</w:t>
      </w:r>
      <w:r w:rsidR="00056FF7">
        <w:rPr>
          <w:rFonts w:ascii="Calibri" w:hAnsi="Calibri"/>
          <w:kern w:val="2"/>
        </w:rPr>
        <w:t xml:space="preserve"> Bivši direktor nedostupan je stečajnoj upraviteljici kao i dokumentacija koju isti posjeduje.</w:t>
      </w:r>
    </w:p>
    <w:p w:rsidR="006605CC" w:rsidRPr="00062C12" w:rsidRDefault="006605CC" w:rsidP="002D7C80">
      <w:pPr>
        <w:jc w:val="both"/>
        <w:rPr>
          <w:rFonts w:ascii="Calibri" w:hAnsi="Calibri"/>
          <w:kern w:val="2"/>
        </w:rPr>
      </w:pPr>
    </w:p>
    <w:p w:rsidR="001D7D3A" w:rsidRPr="00062C12" w:rsidRDefault="006605CC" w:rsidP="002D7C80">
      <w:pPr>
        <w:jc w:val="both"/>
        <w:rPr>
          <w:rFonts w:ascii="Calibri" w:hAnsi="Calibri"/>
          <w:kern w:val="2"/>
        </w:rPr>
      </w:pPr>
      <w:r w:rsidRPr="00062C12">
        <w:rPr>
          <w:rFonts w:ascii="Calibri" w:hAnsi="Calibri"/>
          <w:kern w:val="2"/>
        </w:rPr>
        <w:t>Uvidom u registar FIN</w:t>
      </w:r>
      <w:r w:rsidR="00B115D5">
        <w:rPr>
          <w:rFonts w:ascii="Calibri" w:hAnsi="Calibri"/>
          <w:kern w:val="2"/>
        </w:rPr>
        <w:t>E</w:t>
      </w:r>
      <w:r w:rsidRPr="00062C12">
        <w:rPr>
          <w:rFonts w:ascii="Calibri" w:hAnsi="Calibri"/>
          <w:kern w:val="2"/>
        </w:rPr>
        <w:t xml:space="preserve"> i javno objavljenih financijskih izvještaja utvrđeno je da je stečajni dužnik </w:t>
      </w:r>
      <w:r w:rsidR="001D7D3A" w:rsidRPr="00062C12">
        <w:rPr>
          <w:rFonts w:ascii="Calibri" w:hAnsi="Calibri"/>
          <w:kern w:val="2"/>
        </w:rPr>
        <w:t xml:space="preserve"> </w:t>
      </w:r>
      <w:r w:rsidRPr="00062C12">
        <w:rPr>
          <w:rFonts w:ascii="Calibri" w:hAnsi="Calibri"/>
          <w:kern w:val="2"/>
        </w:rPr>
        <w:t>predao financijsko izvješće za 2014. godinu.</w:t>
      </w:r>
    </w:p>
    <w:p w:rsidR="006605CC" w:rsidRPr="00062C12" w:rsidRDefault="006605CC" w:rsidP="002D7C80">
      <w:pPr>
        <w:jc w:val="both"/>
        <w:rPr>
          <w:rFonts w:ascii="Calibri" w:hAnsi="Calibri"/>
          <w:kern w:val="2"/>
        </w:rPr>
      </w:pPr>
    </w:p>
    <w:p w:rsidR="006605CC" w:rsidRPr="00062C12" w:rsidRDefault="00225077" w:rsidP="002D7C80">
      <w:pPr>
        <w:jc w:val="both"/>
        <w:rPr>
          <w:rFonts w:ascii="Calibri" w:hAnsi="Calibri"/>
          <w:kern w:val="2"/>
        </w:rPr>
      </w:pPr>
      <w:r w:rsidRPr="00062C12">
        <w:rPr>
          <w:rFonts w:ascii="Calibri" w:hAnsi="Calibri"/>
          <w:kern w:val="2"/>
        </w:rPr>
        <w:t>Uvidom u stranice JRR Fine stečajni dužnik poslovanje je obavljao putem računa otvorenog u Erste&amp;Steiermarkische bank d.d.  koji račun je ugašen 05. veljače 2016. godine.</w:t>
      </w:r>
    </w:p>
    <w:p w:rsidR="00225077" w:rsidRPr="00062C12" w:rsidRDefault="00225077" w:rsidP="002D7C80">
      <w:pPr>
        <w:jc w:val="both"/>
        <w:rPr>
          <w:rFonts w:ascii="Calibri" w:hAnsi="Calibri"/>
          <w:kern w:val="2"/>
        </w:rPr>
      </w:pPr>
    </w:p>
    <w:p w:rsidR="00225077" w:rsidRPr="00062C12" w:rsidRDefault="00225077" w:rsidP="002D7C80">
      <w:pPr>
        <w:jc w:val="both"/>
        <w:rPr>
          <w:rFonts w:ascii="Calibri" w:hAnsi="Calibri"/>
          <w:kern w:val="2"/>
          <w:u w:val="single"/>
        </w:rPr>
      </w:pPr>
      <w:r w:rsidRPr="00062C12">
        <w:rPr>
          <w:rFonts w:ascii="Calibri" w:hAnsi="Calibri"/>
          <w:kern w:val="2"/>
        </w:rPr>
        <w:t xml:space="preserve">S obzirom na utvrđeno da je račun društva prije otvaranja stečajnog postupka blokiran u neprekinutom razdoblju od 81 dan, da je isti ugašen, da nisu podmirivane tekuće obveze, </w:t>
      </w:r>
      <w:r w:rsidRPr="00062C12">
        <w:rPr>
          <w:rFonts w:ascii="Calibri" w:hAnsi="Calibri"/>
          <w:kern w:val="2"/>
          <w:u w:val="single"/>
        </w:rPr>
        <w:t>nastavak poslovanja stečajnog dužnika nije moguć.</w:t>
      </w:r>
    </w:p>
    <w:p w:rsidR="00225077" w:rsidRPr="00062C12" w:rsidRDefault="00225077" w:rsidP="002D7C80">
      <w:pPr>
        <w:jc w:val="both"/>
        <w:rPr>
          <w:rFonts w:ascii="Calibri" w:hAnsi="Calibri"/>
          <w:kern w:val="2"/>
          <w:u w:val="single"/>
        </w:rPr>
      </w:pPr>
    </w:p>
    <w:p w:rsidR="003F10AD" w:rsidRDefault="00225077" w:rsidP="002D7C80">
      <w:pPr>
        <w:jc w:val="both"/>
        <w:rPr>
          <w:rFonts w:ascii="Calibri" w:hAnsi="Calibri"/>
          <w:kern w:val="2"/>
        </w:rPr>
      </w:pPr>
      <w:r w:rsidRPr="00062C12">
        <w:rPr>
          <w:rFonts w:ascii="Calibri" w:hAnsi="Calibri"/>
          <w:kern w:val="2"/>
        </w:rPr>
        <w:lastRenderedPageBreak/>
        <w:t>Po izvršenoj analizi posljednje dostupne bilance stečajnog dužnika</w:t>
      </w:r>
      <w:r w:rsidR="00B34775">
        <w:rPr>
          <w:rFonts w:ascii="Calibri" w:hAnsi="Calibri"/>
          <w:kern w:val="2"/>
        </w:rPr>
        <w:t xml:space="preserve"> i to bilance na dan 31. prosinca 2015. godine</w:t>
      </w:r>
      <w:r w:rsidRPr="00062C12">
        <w:rPr>
          <w:rFonts w:ascii="Calibri" w:hAnsi="Calibri"/>
          <w:kern w:val="2"/>
        </w:rPr>
        <w:t>, utvrđenih i izračunatih tražbina radnika, prijavljenih tražbina vjerovnika stečajnog dužn</w:t>
      </w:r>
      <w:r w:rsidR="004F1327">
        <w:rPr>
          <w:rFonts w:ascii="Calibri" w:hAnsi="Calibri"/>
          <w:kern w:val="2"/>
        </w:rPr>
        <w:t>ika</w:t>
      </w:r>
      <w:r w:rsidRPr="00062C12">
        <w:rPr>
          <w:rFonts w:ascii="Calibri" w:hAnsi="Calibri"/>
          <w:kern w:val="2"/>
        </w:rPr>
        <w:t>, izrađena je sukladno članku 223. Stečajnog zakona početna stečajna bilanca, s iskazanim stanjem imo</w:t>
      </w:r>
      <w:r w:rsidR="004F1327">
        <w:rPr>
          <w:rFonts w:ascii="Calibri" w:hAnsi="Calibri"/>
          <w:kern w:val="2"/>
        </w:rPr>
        <w:t>vine u iznosu od 0,00 kun</w:t>
      </w:r>
      <w:r w:rsidR="0051508F">
        <w:rPr>
          <w:rFonts w:ascii="Calibri" w:hAnsi="Calibri"/>
          <w:kern w:val="2"/>
        </w:rPr>
        <w:t>a</w:t>
      </w:r>
      <w:r w:rsidRPr="00062C12">
        <w:rPr>
          <w:rFonts w:ascii="Calibri" w:hAnsi="Calibri"/>
          <w:kern w:val="2"/>
        </w:rPr>
        <w:t xml:space="preserve"> </w:t>
      </w:r>
      <w:r w:rsidR="004F1327">
        <w:rPr>
          <w:rFonts w:ascii="Calibri" w:hAnsi="Calibri"/>
          <w:kern w:val="2"/>
        </w:rPr>
        <w:t>i obveza u iznosu od 1.531.261,87 kuna</w:t>
      </w:r>
      <w:r w:rsidRPr="00062C12">
        <w:rPr>
          <w:rFonts w:ascii="Calibri" w:hAnsi="Calibri"/>
          <w:kern w:val="2"/>
        </w:rPr>
        <w:t>, a kako je prikazano u tabeli 1.</w:t>
      </w:r>
    </w:p>
    <w:p w:rsidR="0051508F" w:rsidRDefault="0051508F" w:rsidP="002D7C80">
      <w:pPr>
        <w:jc w:val="both"/>
        <w:rPr>
          <w:rFonts w:ascii="Calibri" w:hAnsi="Calibri"/>
          <w:kern w:val="2"/>
        </w:rPr>
      </w:pPr>
    </w:p>
    <w:p w:rsidR="0051508F" w:rsidRDefault="0051508F" w:rsidP="002D7C80">
      <w:pPr>
        <w:jc w:val="both"/>
        <w:rPr>
          <w:rFonts w:ascii="Calibri" w:hAnsi="Calibri"/>
          <w:i/>
          <w:kern w:val="2"/>
        </w:rPr>
      </w:pPr>
      <w:r w:rsidRPr="0051508F">
        <w:rPr>
          <w:rFonts w:ascii="Calibri" w:hAnsi="Calibri"/>
          <w:i/>
          <w:kern w:val="2"/>
        </w:rPr>
        <w:t>Tabela 1.</w:t>
      </w:r>
    </w:p>
    <w:p w:rsidR="0051508F" w:rsidRPr="0051508F" w:rsidRDefault="0051508F" w:rsidP="002D7C80">
      <w:pPr>
        <w:jc w:val="both"/>
        <w:rPr>
          <w:rFonts w:ascii="Calibri" w:hAnsi="Calibri"/>
          <w:i/>
          <w:kern w:val="2"/>
        </w:rPr>
      </w:pPr>
    </w:p>
    <w:p w:rsidR="0051508F" w:rsidRPr="0051508F" w:rsidRDefault="0051508F" w:rsidP="0051508F">
      <w:pPr>
        <w:widowControl/>
        <w:suppressAutoHyphens w:val="0"/>
        <w:rPr>
          <w:rFonts w:ascii="Calibri" w:eastAsia="Times New Roman" w:hAnsi="Calibri" w:cs="Times New Roman"/>
          <w:b/>
          <w:kern w:val="0"/>
          <w:sz w:val="30"/>
          <w:szCs w:val="30"/>
          <w:lang w:eastAsia="hr-HR" w:bidi="ar-SA"/>
        </w:rPr>
      </w:pPr>
      <w:r>
        <w:rPr>
          <w:rFonts w:ascii="Calibri" w:eastAsia="Times New Roman" w:hAnsi="Calibri" w:cs="Times New Roman"/>
          <w:b/>
          <w:kern w:val="0"/>
          <w:sz w:val="30"/>
          <w:szCs w:val="30"/>
          <w:lang w:eastAsia="hr-HR" w:bidi="ar-SA"/>
        </w:rPr>
        <w:t>Imovina</w:t>
      </w:r>
    </w:p>
    <w:tbl>
      <w:tblPr>
        <w:tblW w:w="9950" w:type="dxa"/>
        <w:jc w:val="center"/>
        <w:tblInd w:w="-167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4394"/>
        <w:gridCol w:w="2667"/>
        <w:gridCol w:w="2179"/>
      </w:tblGrid>
      <w:tr w:rsidR="0051508F" w:rsidRPr="0051508F" w:rsidTr="0051508F">
        <w:trPr>
          <w:jc w:val="center"/>
        </w:trPr>
        <w:tc>
          <w:tcPr>
            <w:tcW w:w="710" w:type="dxa"/>
            <w:shd w:val="clear" w:color="auto" w:fill="E6E6E6"/>
          </w:tcPr>
          <w:p w:rsidR="0051508F" w:rsidRPr="0051508F" w:rsidRDefault="0051508F" w:rsidP="0051508F">
            <w:pPr>
              <w:widowControl/>
              <w:suppressAutoHyphens w:val="0"/>
              <w:jc w:val="center"/>
              <w:rPr>
                <w:rFonts w:ascii="Calibri" w:eastAsia="Times New Roman" w:hAnsi="Calibri" w:cs="Times New Roman"/>
                <w:b/>
                <w:caps/>
                <w:kern w:val="0"/>
                <w:sz w:val="22"/>
                <w:szCs w:val="22"/>
                <w:lang w:eastAsia="hr-HR" w:bidi="ar-SA"/>
              </w:rPr>
            </w:pPr>
            <w:r w:rsidRPr="0051508F">
              <w:rPr>
                <w:rFonts w:ascii="Calibri" w:eastAsia="Times New Roman" w:hAnsi="Calibri" w:cs="Times New Roman"/>
                <w:b/>
                <w:kern w:val="0"/>
                <w:sz w:val="22"/>
                <w:szCs w:val="22"/>
                <w:lang w:eastAsia="hr-HR" w:bidi="ar-SA"/>
              </w:rPr>
              <w:t>R.br.</w:t>
            </w:r>
          </w:p>
        </w:tc>
        <w:tc>
          <w:tcPr>
            <w:tcW w:w="4394" w:type="dxa"/>
            <w:shd w:val="clear" w:color="auto" w:fill="E6E6E6"/>
          </w:tcPr>
          <w:p w:rsidR="0051508F" w:rsidRPr="0051508F" w:rsidRDefault="0051508F" w:rsidP="0051508F">
            <w:pPr>
              <w:widowControl/>
              <w:suppressAutoHyphens w:val="0"/>
              <w:jc w:val="center"/>
              <w:rPr>
                <w:rFonts w:ascii="Calibri" w:eastAsia="Times New Roman" w:hAnsi="Calibri" w:cs="Times New Roman"/>
                <w:b/>
                <w:caps/>
                <w:kern w:val="0"/>
                <w:sz w:val="22"/>
                <w:szCs w:val="22"/>
                <w:lang w:eastAsia="hr-HR" w:bidi="ar-SA"/>
              </w:rPr>
            </w:pPr>
            <w:r w:rsidRPr="0051508F">
              <w:rPr>
                <w:rFonts w:ascii="Calibri" w:eastAsia="Times New Roman" w:hAnsi="Calibri" w:cs="Times New Roman"/>
                <w:b/>
                <w:caps/>
                <w:kern w:val="0"/>
                <w:sz w:val="22"/>
                <w:szCs w:val="22"/>
                <w:lang w:eastAsia="hr-HR" w:bidi="ar-SA"/>
              </w:rPr>
              <w:t>O</w:t>
            </w:r>
            <w:r w:rsidRPr="0051508F">
              <w:rPr>
                <w:rFonts w:ascii="Calibri" w:eastAsia="Times New Roman" w:hAnsi="Calibri" w:cs="Times New Roman"/>
                <w:b/>
                <w:kern w:val="0"/>
                <w:sz w:val="22"/>
                <w:szCs w:val="22"/>
                <w:lang w:eastAsia="hr-HR" w:bidi="ar-SA"/>
              </w:rPr>
              <w:t>pis imovine</w:t>
            </w:r>
          </w:p>
        </w:tc>
        <w:tc>
          <w:tcPr>
            <w:tcW w:w="2667" w:type="dxa"/>
            <w:shd w:val="clear" w:color="auto" w:fill="E6E6E6"/>
          </w:tcPr>
          <w:p w:rsidR="0051508F" w:rsidRPr="0051508F" w:rsidRDefault="0051508F" w:rsidP="0051508F">
            <w:pPr>
              <w:widowControl/>
              <w:suppressAutoHyphens w:val="0"/>
              <w:jc w:val="center"/>
              <w:rPr>
                <w:rFonts w:ascii="Calibri" w:eastAsia="Times New Roman" w:hAnsi="Calibri" w:cs="Times New Roman"/>
                <w:b/>
                <w:caps/>
                <w:kern w:val="0"/>
                <w:sz w:val="22"/>
                <w:szCs w:val="22"/>
                <w:lang w:eastAsia="hr-HR" w:bidi="ar-SA"/>
              </w:rPr>
            </w:pPr>
            <w:r w:rsidRPr="0051508F">
              <w:rPr>
                <w:rFonts w:ascii="Calibri" w:eastAsia="Times New Roman" w:hAnsi="Calibri" w:cs="Times New Roman"/>
                <w:b/>
                <w:kern w:val="0"/>
                <w:sz w:val="22"/>
                <w:szCs w:val="22"/>
                <w:lang w:eastAsia="hr-HR" w:bidi="ar-SA"/>
              </w:rPr>
              <w:t>Knjigovodstvena</w:t>
            </w:r>
          </w:p>
          <w:p w:rsidR="0051508F" w:rsidRPr="0051508F" w:rsidRDefault="0051508F" w:rsidP="0051508F">
            <w:pPr>
              <w:widowControl/>
              <w:suppressAutoHyphens w:val="0"/>
              <w:jc w:val="center"/>
              <w:rPr>
                <w:rFonts w:ascii="Calibri" w:eastAsia="Times New Roman" w:hAnsi="Calibri" w:cs="Times New Roman"/>
                <w:b/>
                <w:caps/>
                <w:kern w:val="0"/>
                <w:sz w:val="22"/>
                <w:szCs w:val="22"/>
                <w:lang w:eastAsia="hr-HR" w:bidi="ar-SA"/>
              </w:rPr>
            </w:pPr>
            <w:r w:rsidRPr="0051508F">
              <w:rPr>
                <w:rFonts w:ascii="Calibri" w:eastAsia="Times New Roman" w:hAnsi="Calibri" w:cs="Times New Roman"/>
                <w:b/>
                <w:kern w:val="0"/>
                <w:sz w:val="22"/>
                <w:szCs w:val="22"/>
                <w:lang w:eastAsia="hr-HR" w:bidi="ar-SA"/>
              </w:rPr>
              <w:t>vrijednost po Bilanci na dan 31.12.2015. godine</w:t>
            </w:r>
          </w:p>
        </w:tc>
        <w:tc>
          <w:tcPr>
            <w:tcW w:w="2179" w:type="dxa"/>
            <w:shd w:val="clear" w:color="auto" w:fill="E6E6E6"/>
          </w:tcPr>
          <w:p w:rsidR="0051508F" w:rsidRPr="0051508F" w:rsidRDefault="0051508F" w:rsidP="0051508F">
            <w:pPr>
              <w:widowControl/>
              <w:suppressAutoHyphens w:val="0"/>
              <w:jc w:val="center"/>
              <w:rPr>
                <w:rFonts w:ascii="Calibri" w:eastAsia="Times New Roman" w:hAnsi="Calibri" w:cs="Times New Roman"/>
                <w:b/>
                <w:kern w:val="0"/>
                <w:sz w:val="22"/>
                <w:szCs w:val="22"/>
                <w:lang w:eastAsia="hr-HR" w:bidi="ar-SA"/>
              </w:rPr>
            </w:pPr>
            <w:r w:rsidRPr="0051508F">
              <w:rPr>
                <w:rFonts w:ascii="Calibri" w:eastAsia="Times New Roman" w:hAnsi="Calibri" w:cs="Times New Roman"/>
                <w:b/>
                <w:caps/>
                <w:kern w:val="0"/>
                <w:sz w:val="22"/>
                <w:szCs w:val="22"/>
                <w:lang w:eastAsia="hr-HR" w:bidi="ar-SA"/>
              </w:rPr>
              <w:t>P</w:t>
            </w:r>
            <w:r w:rsidRPr="0051508F">
              <w:rPr>
                <w:rFonts w:ascii="Calibri" w:eastAsia="Times New Roman" w:hAnsi="Calibri" w:cs="Times New Roman"/>
                <w:b/>
                <w:kern w:val="0"/>
                <w:sz w:val="22"/>
                <w:szCs w:val="22"/>
                <w:lang w:eastAsia="hr-HR" w:bidi="ar-SA"/>
              </w:rPr>
              <w:t>rocijenjena</w:t>
            </w:r>
          </w:p>
          <w:p w:rsidR="0051508F" w:rsidRPr="0051508F" w:rsidRDefault="0051508F" w:rsidP="0051508F">
            <w:pPr>
              <w:widowControl/>
              <w:suppressAutoHyphens w:val="0"/>
              <w:jc w:val="center"/>
              <w:rPr>
                <w:rFonts w:ascii="Calibri" w:eastAsia="Times New Roman" w:hAnsi="Calibri" w:cs="Times New Roman"/>
                <w:b/>
                <w:caps/>
                <w:kern w:val="0"/>
                <w:sz w:val="22"/>
                <w:szCs w:val="22"/>
                <w:lang w:eastAsia="hr-HR" w:bidi="ar-SA"/>
              </w:rPr>
            </w:pPr>
            <w:r w:rsidRPr="0051508F">
              <w:rPr>
                <w:rFonts w:ascii="Calibri" w:eastAsia="Times New Roman" w:hAnsi="Calibri" w:cs="Times New Roman"/>
                <w:b/>
                <w:kern w:val="0"/>
                <w:sz w:val="22"/>
                <w:szCs w:val="22"/>
                <w:lang w:eastAsia="hr-HR" w:bidi="ar-SA"/>
              </w:rPr>
              <w:t xml:space="preserve"> vrijednost iskazana u početnoj stečajnoj bilanci na dan 01.02.2016. godine</w:t>
            </w:r>
          </w:p>
        </w:tc>
      </w:tr>
      <w:tr w:rsidR="0051508F" w:rsidRPr="0051508F" w:rsidTr="0051508F">
        <w:trPr>
          <w:trHeight w:val="515"/>
          <w:jc w:val="center"/>
        </w:trPr>
        <w:tc>
          <w:tcPr>
            <w:tcW w:w="710" w:type="dxa"/>
            <w:shd w:val="clear" w:color="auto" w:fill="auto"/>
          </w:tcPr>
          <w:p w:rsidR="0051508F" w:rsidRPr="0051508F" w:rsidRDefault="0051508F" w:rsidP="0051508F">
            <w:pPr>
              <w:widowControl/>
              <w:suppressAutoHyphens w:val="0"/>
              <w:spacing w:line="288" w:lineRule="auto"/>
              <w:jc w:val="right"/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hr-HR" w:bidi="ar-SA"/>
              </w:rPr>
            </w:pPr>
            <w:r w:rsidRPr="0051508F"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hr-HR" w:bidi="ar-SA"/>
              </w:rPr>
              <w:t>1.</w:t>
            </w:r>
          </w:p>
        </w:tc>
        <w:tc>
          <w:tcPr>
            <w:tcW w:w="4394" w:type="dxa"/>
            <w:shd w:val="clear" w:color="auto" w:fill="auto"/>
          </w:tcPr>
          <w:p w:rsidR="0051508F" w:rsidRPr="0051508F" w:rsidRDefault="0051508F" w:rsidP="0051508F">
            <w:pPr>
              <w:widowControl/>
              <w:suppressAutoHyphens w:val="0"/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hr-HR" w:bidi="ar-SA"/>
              </w:rPr>
            </w:pPr>
            <w:r w:rsidRPr="0051508F"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hr-HR" w:bidi="ar-SA"/>
              </w:rPr>
              <w:t xml:space="preserve">Nekretnine (zemljišta i građevinski objekti) </w:t>
            </w:r>
          </w:p>
        </w:tc>
        <w:tc>
          <w:tcPr>
            <w:tcW w:w="2667" w:type="dxa"/>
            <w:shd w:val="clear" w:color="auto" w:fill="auto"/>
          </w:tcPr>
          <w:p w:rsidR="0051508F" w:rsidRPr="0051508F" w:rsidRDefault="0051508F" w:rsidP="0051508F">
            <w:pPr>
              <w:widowControl/>
              <w:suppressAutoHyphens w:val="0"/>
              <w:spacing w:line="288" w:lineRule="auto"/>
              <w:jc w:val="right"/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hr-HR" w:bidi="ar-SA"/>
              </w:rPr>
            </w:pPr>
            <w:r w:rsidRPr="0051508F"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hr-HR" w:bidi="ar-SA"/>
              </w:rPr>
              <w:t>0,00</w:t>
            </w:r>
          </w:p>
        </w:tc>
        <w:tc>
          <w:tcPr>
            <w:tcW w:w="2179" w:type="dxa"/>
            <w:shd w:val="clear" w:color="auto" w:fill="auto"/>
          </w:tcPr>
          <w:p w:rsidR="0051508F" w:rsidRPr="0051508F" w:rsidRDefault="0051508F" w:rsidP="0051508F">
            <w:pPr>
              <w:widowControl/>
              <w:suppressAutoHyphens w:val="0"/>
              <w:spacing w:line="288" w:lineRule="auto"/>
              <w:jc w:val="right"/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hr-HR" w:bidi="ar-SA"/>
              </w:rPr>
            </w:pPr>
            <w:r w:rsidRPr="0051508F"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hr-HR" w:bidi="ar-SA"/>
              </w:rPr>
              <w:t>0,00</w:t>
            </w:r>
          </w:p>
        </w:tc>
      </w:tr>
      <w:tr w:rsidR="0051508F" w:rsidRPr="0051508F" w:rsidTr="0051508F">
        <w:trPr>
          <w:trHeight w:val="386"/>
          <w:jc w:val="center"/>
        </w:trPr>
        <w:tc>
          <w:tcPr>
            <w:tcW w:w="710" w:type="dxa"/>
            <w:shd w:val="clear" w:color="auto" w:fill="auto"/>
          </w:tcPr>
          <w:p w:rsidR="0051508F" w:rsidRPr="0051508F" w:rsidRDefault="0051508F" w:rsidP="0051508F">
            <w:pPr>
              <w:widowControl/>
              <w:suppressAutoHyphens w:val="0"/>
              <w:spacing w:line="288" w:lineRule="auto"/>
              <w:jc w:val="right"/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hr-HR" w:bidi="ar-SA"/>
              </w:rPr>
            </w:pPr>
            <w:r w:rsidRPr="0051508F"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hr-HR" w:bidi="ar-SA"/>
              </w:rPr>
              <w:t>2.</w:t>
            </w:r>
          </w:p>
        </w:tc>
        <w:tc>
          <w:tcPr>
            <w:tcW w:w="4394" w:type="dxa"/>
            <w:shd w:val="clear" w:color="auto" w:fill="auto"/>
          </w:tcPr>
          <w:p w:rsidR="0051508F" w:rsidRPr="0051508F" w:rsidRDefault="0051508F" w:rsidP="0051508F">
            <w:pPr>
              <w:widowControl/>
              <w:suppressAutoHyphens w:val="0"/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hr-HR" w:bidi="ar-SA"/>
              </w:rPr>
            </w:pPr>
            <w:r w:rsidRPr="0051508F"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hr-HR" w:bidi="ar-SA"/>
              </w:rPr>
              <w:t>Pokretnine (oprema, transportna imovina, biološka imovina, imovina u pripremi)</w:t>
            </w:r>
          </w:p>
        </w:tc>
        <w:tc>
          <w:tcPr>
            <w:tcW w:w="2667" w:type="dxa"/>
            <w:shd w:val="clear" w:color="auto" w:fill="auto"/>
          </w:tcPr>
          <w:p w:rsidR="0051508F" w:rsidRPr="0051508F" w:rsidRDefault="004E1B12" w:rsidP="0051508F">
            <w:pPr>
              <w:widowControl/>
              <w:suppressAutoHyphens w:val="0"/>
              <w:spacing w:line="288" w:lineRule="auto"/>
              <w:jc w:val="right"/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hr-HR" w:bidi="ar-SA"/>
              </w:rPr>
            </w:pPr>
            <w:r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hr-HR" w:bidi="ar-SA"/>
              </w:rPr>
              <w:t>537.891,37</w:t>
            </w:r>
          </w:p>
        </w:tc>
        <w:tc>
          <w:tcPr>
            <w:tcW w:w="2179" w:type="dxa"/>
            <w:shd w:val="clear" w:color="auto" w:fill="auto"/>
          </w:tcPr>
          <w:p w:rsidR="0051508F" w:rsidRPr="0051508F" w:rsidRDefault="0051508F" w:rsidP="0051508F">
            <w:pPr>
              <w:widowControl/>
              <w:suppressAutoHyphens w:val="0"/>
              <w:spacing w:line="288" w:lineRule="auto"/>
              <w:jc w:val="right"/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hr-HR" w:bidi="ar-SA"/>
              </w:rPr>
            </w:pPr>
            <w:r w:rsidRPr="0051508F"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hr-HR" w:bidi="ar-SA"/>
              </w:rPr>
              <w:t>0,00</w:t>
            </w:r>
          </w:p>
        </w:tc>
      </w:tr>
      <w:tr w:rsidR="0051508F" w:rsidRPr="0051508F" w:rsidTr="0051508F">
        <w:trPr>
          <w:trHeight w:val="431"/>
          <w:jc w:val="center"/>
        </w:trPr>
        <w:tc>
          <w:tcPr>
            <w:tcW w:w="710" w:type="dxa"/>
            <w:shd w:val="clear" w:color="auto" w:fill="auto"/>
          </w:tcPr>
          <w:p w:rsidR="0051508F" w:rsidRPr="0051508F" w:rsidRDefault="0051508F" w:rsidP="0051508F">
            <w:pPr>
              <w:widowControl/>
              <w:suppressAutoHyphens w:val="0"/>
              <w:spacing w:line="288" w:lineRule="auto"/>
              <w:jc w:val="right"/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hr-HR" w:bidi="ar-SA"/>
              </w:rPr>
            </w:pPr>
            <w:r w:rsidRPr="0051508F"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hr-HR" w:bidi="ar-SA"/>
              </w:rPr>
              <w:t>3.</w:t>
            </w:r>
          </w:p>
        </w:tc>
        <w:tc>
          <w:tcPr>
            <w:tcW w:w="4394" w:type="dxa"/>
            <w:shd w:val="clear" w:color="auto" w:fill="auto"/>
          </w:tcPr>
          <w:p w:rsidR="0051508F" w:rsidRPr="0051508F" w:rsidRDefault="0051508F" w:rsidP="0051508F">
            <w:pPr>
              <w:widowControl/>
              <w:suppressAutoHyphens w:val="0"/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hr-HR" w:bidi="ar-SA"/>
              </w:rPr>
            </w:pPr>
            <w:r w:rsidRPr="0051508F"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hr-HR" w:bidi="ar-SA"/>
              </w:rPr>
              <w:t>Dugotrajna financijska imovina</w:t>
            </w:r>
          </w:p>
        </w:tc>
        <w:tc>
          <w:tcPr>
            <w:tcW w:w="2667" w:type="dxa"/>
            <w:shd w:val="clear" w:color="auto" w:fill="auto"/>
          </w:tcPr>
          <w:p w:rsidR="0051508F" w:rsidRPr="0051508F" w:rsidRDefault="0051508F" w:rsidP="0051508F">
            <w:pPr>
              <w:widowControl/>
              <w:suppressAutoHyphens w:val="0"/>
              <w:spacing w:line="288" w:lineRule="auto"/>
              <w:jc w:val="right"/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hr-HR" w:bidi="ar-SA"/>
              </w:rPr>
            </w:pPr>
            <w:r w:rsidRPr="0051508F"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hr-HR" w:bidi="ar-SA"/>
              </w:rPr>
              <w:t>0,00</w:t>
            </w:r>
          </w:p>
        </w:tc>
        <w:tc>
          <w:tcPr>
            <w:tcW w:w="2179" w:type="dxa"/>
            <w:shd w:val="clear" w:color="auto" w:fill="auto"/>
          </w:tcPr>
          <w:p w:rsidR="0051508F" w:rsidRPr="0051508F" w:rsidRDefault="0051508F" w:rsidP="0051508F">
            <w:pPr>
              <w:widowControl/>
              <w:suppressAutoHyphens w:val="0"/>
              <w:spacing w:line="288" w:lineRule="auto"/>
              <w:jc w:val="right"/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hr-HR" w:bidi="ar-SA"/>
              </w:rPr>
            </w:pPr>
            <w:r w:rsidRPr="0051508F"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hr-HR" w:bidi="ar-SA"/>
              </w:rPr>
              <w:t>0,00</w:t>
            </w:r>
          </w:p>
        </w:tc>
      </w:tr>
      <w:tr w:rsidR="0051508F" w:rsidRPr="0051508F" w:rsidTr="0051508F">
        <w:trPr>
          <w:trHeight w:val="452"/>
          <w:jc w:val="center"/>
        </w:trPr>
        <w:tc>
          <w:tcPr>
            <w:tcW w:w="710" w:type="dxa"/>
            <w:shd w:val="clear" w:color="auto" w:fill="auto"/>
          </w:tcPr>
          <w:p w:rsidR="0051508F" w:rsidRPr="0051508F" w:rsidRDefault="0051508F" w:rsidP="0051508F">
            <w:pPr>
              <w:widowControl/>
              <w:suppressAutoHyphens w:val="0"/>
              <w:spacing w:line="288" w:lineRule="auto"/>
              <w:jc w:val="right"/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hr-HR" w:bidi="ar-SA"/>
              </w:rPr>
            </w:pPr>
            <w:r w:rsidRPr="0051508F"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hr-HR" w:bidi="ar-SA"/>
              </w:rPr>
              <w:t>4.</w:t>
            </w:r>
          </w:p>
        </w:tc>
        <w:tc>
          <w:tcPr>
            <w:tcW w:w="4394" w:type="dxa"/>
            <w:shd w:val="clear" w:color="auto" w:fill="auto"/>
          </w:tcPr>
          <w:p w:rsidR="0051508F" w:rsidRPr="0051508F" w:rsidRDefault="0051508F" w:rsidP="0051508F">
            <w:pPr>
              <w:widowControl/>
              <w:suppressAutoHyphens w:val="0"/>
              <w:spacing w:line="288" w:lineRule="auto"/>
              <w:jc w:val="both"/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hr-HR" w:bidi="ar-SA"/>
              </w:rPr>
            </w:pPr>
            <w:r w:rsidRPr="0051508F"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hr-HR" w:bidi="ar-SA"/>
              </w:rPr>
              <w:t>Zaliha robe i materijala</w:t>
            </w:r>
          </w:p>
        </w:tc>
        <w:tc>
          <w:tcPr>
            <w:tcW w:w="2667" w:type="dxa"/>
            <w:shd w:val="clear" w:color="auto" w:fill="auto"/>
          </w:tcPr>
          <w:p w:rsidR="0051508F" w:rsidRPr="0051508F" w:rsidRDefault="004E1B12" w:rsidP="0051508F">
            <w:pPr>
              <w:widowControl/>
              <w:suppressAutoHyphens w:val="0"/>
              <w:spacing w:line="288" w:lineRule="auto"/>
              <w:jc w:val="right"/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hr-HR" w:bidi="ar-SA"/>
              </w:rPr>
            </w:pPr>
            <w:r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hr-HR" w:bidi="ar-SA"/>
              </w:rPr>
              <w:t>0,00</w:t>
            </w:r>
          </w:p>
        </w:tc>
        <w:tc>
          <w:tcPr>
            <w:tcW w:w="2179" w:type="dxa"/>
            <w:shd w:val="clear" w:color="auto" w:fill="auto"/>
          </w:tcPr>
          <w:p w:rsidR="0051508F" w:rsidRPr="0051508F" w:rsidRDefault="0051508F" w:rsidP="0051508F">
            <w:pPr>
              <w:widowControl/>
              <w:suppressAutoHyphens w:val="0"/>
              <w:spacing w:line="288" w:lineRule="auto"/>
              <w:jc w:val="right"/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hr-HR" w:bidi="ar-SA"/>
              </w:rPr>
            </w:pPr>
            <w:r w:rsidRPr="0051508F"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hr-HR" w:bidi="ar-SA"/>
              </w:rPr>
              <w:t>0,00</w:t>
            </w:r>
          </w:p>
        </w:tc>
      </w:tr>
      <w:tr w:rsidR="0051508F" w:rsidRPr="0051508F" w:rsidTr="0051508F">
        <w:trPr>
          <w:trHeight w:val="502"/>
          <w:jc w:val="center"/>
        </w:trPr>
        <w:tc>
          <w:tcPr>
            <w:tcW w:w="710" w:type="dxa"/>
            <w:shd w:val="clear" w:color="auto" w:fill="auto"/>
          </w:tcPr>
          <w:p w:rsidR="0051508F" w:rsidRPr="0051508F" w:rsidRDefault="0051508F" w:rsidP="0051508F">
            <w:pPr>
              <w:widowControl/>
              <w:suppressAutoHyphens w:val="0"/>
              <w:spacing w:line="288" w:lineRule="auto"/>
              <w:jc w:val="right"/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hr-HR" w:bidi="ar-SA"/>
              </w:rPr>
            </w:pPr>
            <w:r w:rsidRPr="0051508F"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hr-HR" w:bidi="ar-SA"/>
              </w:rPr>
              <w:t>5.</w:t>
            </w:r>
          </w:p>
        </w:tc>
        <w:tc>
          <w:tcPr>
            <w:tcW w:w="4394" w:type="dxa"/>
            <w:shd w:val="clear" w:color="auto" w:fill="auto"/>
          </w:tcPr>
          <w:p w:rsidR="0051508F" w:rsidRPr="0051508F" w:rsidRDefault="0051508F" w:rsidP="0051508F">
            <w:pPr>
              <w:widowControl/>
              <w:suppressAutoHyphens w:val="0"/>
              <w:spacing w:line="288" w:lineRule="auto"/>
              <w:jc w:val="both"/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hr-HR" w:bidi="ar-SA"/>
              </w:rPr>
            </w:pPr>
            <w:r w:rsidRPr="0051508F"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hr-HR" w:bidi="ar-SA"/>
              </w:rPr>
              <w:t xml:space="preserve">Potraživanja i financijska imovina  </w:t>
            </w:r>
          </w:p>
        </w:tc>
        <w:tc>
          <w:tcPr>
            <w:tcW w:w="2667" w:type="dxa"/>
            <w:shd w:val="clear" w:color="auto" w:fill="auto"/>
          </w:tcPr>
          <w:p w:rsidR="0051508F" w:rsidRPr="0051508F" w:rsidRDefault="0051508F" w:rsidP="0051508F">
            <w:pPr>
              <w:widowControl/>
              <w:suppressAutoHyphens w:val="0"/>
              <w:spacing w:line="288" w:lineRule="auto"/>
              <w:jc w:val="right"/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hr-HR" w:bidi="ar-SA"/>
              </w:rPr>
            </w:pPr>
            <w:r w:rsidRPr="0051508F"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hr-HR" w:bidi="ar-SA"/>
              </w:rPr>
              <w:t>1.364.407,34</w:t>
            </w:r>
          </w:p>
        </w:tc>
        <w:tc>
          <w:tcPr>
            <w:tcW w:w="2179" w:type="dxa"/>
            <w:shd w:val="clear" w:color="auto" w:fill="auto"/>
          </w:tcPr>
          <w:p w:rsidR="0051508F" w:rsidRPr="0051508F" w:rsidRDefault="0051508F" w:rsidP="0051508F">
            <w:pPr>
              <w:widowControl/>
              <w:suppressAutoHyphens w:val="0"/>
              <w:spacing w:line="288" w:lineRule="auto"/>
              <w:jc w:val="right"/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hr-HR" w:bidi="ar-SA"/>
              </w:rPr>
            </w:pPr>
            <w:r w:rsidRPr="0051508F"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hr-HR" w:bidi="ar-SA"/>
              </w:rPr>
              <w:t>0,00</w:t>
            </w:r>
          </w:p>
        </w:tc>
      </w:tr>
      <w:tr w:rsidR="0051508F" w:rsidRPr="0051508F" w:rsidTr="0051508F">
        <w:trPr>
          <w:trHeight w:val="566"/>
          <w:jc w:val="center"/>
        </w:trPr>
        <w:tc>
          <w:tcPr>
            <w:tcW w:w="710" w:type="dxa"/>
            <w:shd w:val="clear" w:color="auto" w:fill="auto"/>
          </w:tcPr>
          <w:p w:rsidR="0051508F" w:rsidRPr="0051508F" w:rsidRDefault="0051508F" w:rsidP="0051508F">
            <w:pPr>
              <w:widowControl/>
              <w:suppressAutoHyphens w:val="0"/>
              <w:spacing w:line="288" w:lineRule="auto"/>
              <w:jc w:val="right"/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hr-HR" w:bidi="ar-SA"/>
              </w:rPr>
            </w:pPr>
            <w:r w:rsidRPr="0051508F"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hr-HR" w:bidi="ar-SA"/>
              </w:rPr>
              <w:t>6.</w:t>
            </w:r>
          </w:p>
        </w:tc>
        <w:tc>
          <w:tcPr>
            <w:tcW w:w="4394" w:type="dxa"/>
            <w:shd w:val="clear" w:color="auto" w:fill="auto"/>
          </w:tcPr>
          <w:p w:rsidR="0051508F" w:rsidRPr="0051508F" w:rsidRDefault="0051508F" w:rsidP="0051508F">
            <w:pPr>
              <w:widowControl/>
              <w:suppressAutoHyphens w:val="0"/>
              <w:spacing w:line="288" w:lineRule="auto"/>
              <w:jc w:val="both"/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hr-HR" w:bidi="ar-SA"/>
              </w:rPr>
            </w:pPr>
            <w:r w:rsidRPr="0051508F"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hr-HR" w:bidi="ar-SA"/>
              </w:rPr>
              <w:t>Novac na računu i troškovi budućeg razdoblja</w:t>
            </w:r>
          </w:p>
        </w:tc>
        <w:tc>
          <w:tcPr>
            <w:tcW w:w="2667" w:type="dxa"/>
            <w:shd w:val="clear" w:color="auto" w:fill="auto"/>
          </w:tcPr>
          <w:p w:rsidR="0051508F" w:rsidRPr="0051508F" w:rsidRDefault="0051508F" w:rsidP="0051508F">
            <w:pPr>
              <w:widowControl/>
              <w:suppressAutoHyphens w:val="0"/>
              <w:spacing w:line="288" w:lineRule="auto"/>
              <w:jc w:val="right"/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hr-HR" w:bidi="ar-SA"/>
              </w:rPr>
            </w:pPr>
            <w:r w:rsidRPr="0051508F"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hr-HR" w:bidi="ar-SA"/>
              </w:rPr>
              <w:t>0,00</w:t>
            </w:r>
          </w:p>
        </w:tc>
        <w:tc>
          <w:tcPr>
            <w:tcW w:w="2179" w:type="dxa"/>
            <w:shd w:val="clear" w:color="auto" w:fill="auto"/>
          </w:tcPr>
          <w:p w:rsidR="0051508F" w:rsidRPr="0051508F" w:rsidRDefault="0051508F" w:rsidP="0051508F">
            <w:pPr>
              <w:widowControl/>
              <w:suppressAutoHyphens w:val="0"/>
              <w:spacing w:line="288" w:lineRule="auto"/>
              <w:jc w:val="right"/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hr-HR" w:bidi="ar-SA"/>
              </w:rPr>
            </w:pPr>
            <w:r w:rsidRPr="0051508F"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hr-HR" w:bidi="ar-SA"/>
              </w:rPr>
              <w:t>0,00</w:t>
            </w:r>
          </w:p>
        </w:tc>
      </w:tr>
      <w:tr w:rsidR="0051508F" w:rsidRPr="0051508F" w:rsidTr="0051508F">
        <w:trPr>
          <w:trHeight w:val="508"/>
          <w:jc w:val="center"/>
        </w:trPr>
        <w:tc>
          <w:tcPr>
            <w:tcW w:w="710" w:type="dxa"/>
            <w:shd w:val="clear" w:color="auto" w:fill="E6E6E6"/>
          </w:tcPr>
          <w:p w:rsidR="0051508F" w:rsidRPr="0051508F" w:rsidRDefault="0051508F" w:rsidP="0051508F">
            <w:pPr>
              <w:widowControl/>
              <w:suppressAutoHyphens w:val="0"/>
              <w:jc w:val="right"/>
              <w:rPr>
                <w:rFonts w:ascii="Calibri" w:eastAsia="Times New Roman" w:hAnsi="Calibri" w:cs="Times New Roman"/>
                <w:b/>
                <w:kern w:val="0"/>
                <w:sz w:val="22"/>
                <w:szCs w:val="22"/>
                <w:lang w:eastAsia="hr-HR" w:bidi="ar-SA"/>
              </w:rPr>
            </w:pPr>
            <w:r w:rsidRPr="0051508F">
              <w:rPr>
                <w:rFonts w:ascii="Calibri" w:eastAsia="Times New Roman" w:hAnsi="Calibri" w:cs="Times New Roman"/>
                <w:b/>
                <w:kern w:val="0"/>
                <w:sz w:val="22"/>
                <w:szCs w:val="22"/>
                <w:lang w:eastAsia="hr-HR" w:bidi="ar-SA"/>
              </w:rPr>
              <w:t>7.</w:t>
            </w:r>
          </w:p>
        </w:tc>
        <w:tc>
          <w:tcPr>
            <w:tcW w:w="4394" w:type="dxa"/>
            <w:shd w:val="clear" w:color="auto" w:fill="E6E6E6"/>
          </w:tcPr>
          <w:p w:rsidR="0051508F" w:rsidRPr="0051508F" w:rsidRDefault="0051508F" w:rsidP="0051508F">
            <w:pPr>
              <w:widowControl/>
              <w:suppressAutoHyphens w:val="0"/>
              <w:rPr>
                <w:rFonts w:ascii="Calibri" w:eastAsia="Times New Roman" w:hAnsi="Calibri" w:cs="Times New Roman"/>
                <w:b/>
                <w:kern w:val="0"/>
                <w:sz w:val="22"/>
                <w:szCs w:val="22"/>
                <w:lang w:eastAsia="hr-HR" w:bidi="ar-SA"/>
              </w:rPr>
            </w:pPr>
            <w:r w:rsidRPr="0051508F">
              <w:rPr>
                <w:rFonts w:ascii="Calibri" w:eastAsia="Times New Roman" w:hAnsi="Calibri" w:cs="Times New Roman"/>
                <w:b/>
                <w:kern w:val="0"/>
                <w:sz w:val="22"/>
                <w:szCs w:val="22"/>
                <w:lang w:eastAsia="hr-HR" w:bidi="ar-SA"/>
              </w:rPr>
              <w:t>Ukupno ( r.br. 1+ 2+3+4+5+6)</w:t>
            </w:r>
          </w:p>
        </w:tc>
        <w:tc>
          <w:tcPr>
            <w:tcW w:w="2667" w:type="dxa"/>
            <w:shd w:val="clear" w:color="auto" w:fill="E6E6E6"/>
          </w:tcPr>
          <w:p w:rsidR="0051508F" w:rsidRPr="0051508F" w:rsidRDefault="0051508F" w:rsidP="0051508F">
            <w:pPr>
              <w:widowControl/>
              <w:suppressAutoHyphens w:val="0"/>
              <w:jc w:val="right"/>
              <w:rPr>
                <w:rFonts w:ascii="Calibri" w:eastAsia="Times New Roman" w:hAnsi="Calibri" w:cs="Times New Roman"/>
                <w:b/>
                <w:kern w:val="0"/>
                <w:sz w:val="22"/>
                <w:szCs w:val="22"/>
                <w:lang w:eastAsia="hr-HR" w:bidi="ar-SA"/>
              </w:rPr>
            </w:pPr>
            <w:r w:rsidRPr="0051508F">
              <w:rPr>
                <w:rFonts w:ascii="Calibri" w:eastAsia="Times New Roman" w:hAnsi="Calibri" w:cs="Times New Roman"/>
                <w:b/>
                <w:kern w:val="0"/>
                <w:sz w:val="22"/>
                <w:szCs w:val="22"/>
                <w:lang w:eastAsia="hr-HR" w:bidi="ar-SA"/>
              </w:rPr>
              <w:t>1.902.298,71</w:t>
            </w:r>
          </w:p>
        </w:tc>
        <w:tc>
          <w:tcPr>
            <w:tcW w:w="2179" w:type="dxa"/>
            <w:shd w:val="clear" w:color="auto" w:fill="E6E6E6"/>
          </w:tcPr>
          <w:p w:rsidR="0051508F" w:rsidRPr="0051508F" w:rsidRDefault="0051508F" w:rsidP="0051508F">
            <w:pPr>
              <w:widowControl/>
              <w:suppressAutoHyphens w:val="0"/>
              <w:jc w:val="right"/>
              <w:rPr>
                <w:rFonts w:ascii="Calibri" w:eastAsia="Times New Roman" w:hAnsi="Calibri" w:cs="Times New Roman"/>
                <w:b/>
                <w:kern w:val="0"/>
                <w:sz w:val="22"/>
                <w:szCs w:val="22"/>
                <w:lang w:eastAsia="hr-HR" w:bidi="ar-SA"/>
              </w:rPr>
            </w:pPr>
            <w:r w:rsidRPr="0051508F">
              <w:rPr>
                <w:rFonts w:ascii="Calibri" w:eastAsia="Times New Roman" w:hAnsi="Calibri" w:cs="Times New Roman"/>
                <w:b/>
                <w:kern w:val="0"/>
                <w:sz w:val="22"/>
                <w:szCs w:val="22"/>
                <w:lang w:eastAsia="hr-HR" w:bidi="ar-SA"/>
              </w:rPr>
              <w:t>0,00</w:t>
            </w:r>
          </w:p>
        </w:tc>
      </w:tr>
    </w:tbl>
    <w:p w:rsidR="0051508F" w:rsidRPr="0051508F" w:rsidRDefault="0051508F" w:rsidP="0051508F">
      <w:pPr>
        <w:widowControl/>
        <w:suppressAutoHyphens w:val="0"/>
        <w:rPr>
          <w:rFonts w:ascii="Calibri" w:eastAsia="Times New Roman" w:hAnsi="Calibri" w:cs="Times New Roman"/>
          <w:b/>
          <w:kern w:val="0"/>
          <w:sz w:val="26"/>
          <w:szCs w:val="26"/>
          <w:lang w:eastAsia="hr-HR" w:bidi="ar-SA"/>
        </w:rPr>
      </w:pPr>
    </w:p>
    <w:p w:rsidR="0051508F" w:rsidRPr="0051508F" w:rsidRDefault="0051508F" w:rsidP="0051508F">
      <w:pPr>
        <w:widowControl/>
        <w:suppressAutoHyphens w:val="0"/>
        <w:rPr>
          <w:rFonts w:ascii="Calibri" w:eastAsia="Times New Roman" w:hAnsi="Calibri" w:cs="Times New Roman"/>
          <w:b/>
          <w:kern w:val="0"/>
          <w:sz w:val="26"/>
          <w:szCs w:val="26"/>
          <w:lang w:eastAsia="hr-HR" w:bidi="ar-SA"/>
        </w:rPr>
      </w:pPr>
    </w:p>
    <w:p w:rsidR="0051508F" w:rsidRPr="0051508F" w:rsidRDefault="0051508F" w:rsidP="0051508F">
      <w:pPr>
        <w:widowControl/>
        <w:suppressAutoHyphens w:val="0"/>
        <w:rPr>
          <w:rFonts w:ascii="Calibri" w:eastAsia="Times New Roman" w:hAnsi="Calibri" w:cs="Times New Roman"/>
          <w:b/>
          <w:kern w:val="0"/>
          <w:sz w:val="30"/>
          <w:szCs w:val="30"/>
          <w:lang w:eastAsia="hr-HR" w:bidi="ar-SA"/>
        </w:rPr>
      </w:pPr>
      <w:r w:rsidRPr="0051508F">
        <w:rPr>
          <w:rFonts w:ascii="Calibri" w:eastAsia="Times New Roman" w:hAnsi="Calibri" w:cs="Times New Roman"/>
          <w:b/>
          <w:kern w:val="0"/>
          <w:sz w:val="30"/>
          <w:szCs w:val="30"/>
          <w:lang w:eastAsia="hr-HR" w:bidi="ar-SA"/>
        </w:rPr>
        <w:t>Obveze</w:t>
      </w:r>
    </w:p>
    <w:tbl>
      <w:tblPr>
        <w:tblW w:w="10048" w:type="dxa"/>
        <w:jc w:val="center"/>
        <w:tblInd w:w="-87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2"/>
        <w:gridCol w:w="4394"/>
        <w:gridCol w:w="2693"/>
        <w:gridCol w:w="2189"/>
      </w:tblGrid>
      <w:tr w:rsidR="0051508F" w:rsidRPr="0051508F" w:rsidTr="0051508F">
        <w:trPr>
          <w:jc w:val="center"/>
        </w:trPr>
        <w:tc>
          <w:tcPr>
            <w:tcW w:w="772" w:type="dxa"/>
            <w:shd w:val="clear" w:color="auto" w:fill="E6E6E6"/>
          </w:tcPr>
          <w:p w:rsidR="0051508F" w:rsidRPr="0051508F" w:rsidRDefault="0051508F" w:rsidP="0051508F">
            <w:pPr>
              <w:widowControl/>
              <w:suppressAutoHyphens w:val="0"/>
              <w:jc w:val="center"/>
              <w:rPr>
                <w:rFonts w:ascii="Calibri" w:eastAsia="Times New Roman" w:hAnsi="Calibri" w:cs="Times New Roman"/>
                <w:b/>
                <w:caps/>
                <w:kern w:val="0"/>
                <w:sz w:val="22"/>
                <w:szCs w:val="22"/>
                <w:lang w:eastAsia="hr-HR" w:bidi="ar-SA"/>
              </w:rPr>
            </w:pPr>
            <w:r w:rsidRPr="0051508F">
              <w:rPr>
                <w:rFonts w:ascii="Calibri" w:eastAsia="Times New Roman" w:hAnsi="Calibri" w:cs="Times New Roman"/>
                <w:b/>
                <w:kern w:val="0"/>
                <w:sz w:val="22"/>
                <w:szCs w:val="22"/>
                <w:lang w:eastAsia="hr-HR" w:bidi="ar-SA"/>
              </w:rPr>
              <w:t>R.br.</w:t>
            </w:r>
          </w:p>
        </w:tc>
        <w:tc>
          <w:tcPr>
            <w:tcW w:w="4394" w:type="dxa"/>
            <w:shd w:val="clear" w:color="auto" w:fill="E6E6E6"/>
          </w:tcPr>
          <w:p w:rsidR="0051508F" w:rsidRPr="0051508F" w:rsidRDefault="0051508F" w:rsidP="0051508F">
            <w:pPr>
              <w:widowControl/>
              <w:suppressAutoHyphens w:val="0"/>
              <w:jc w:val="center"/>
              <w:rPr>
                <w:rFonts w:ascii="Calibri" w:eastAsia="Times New Roman" w:hAnsi="Calibri" w:cs="Times New Roman"/>
                <w:b/>
                <w:caps/>
                <w:kern w:val="0"/>
                <w:sz w:val="22"/>
                <w:szCs w:val="22"/>
                <w:lang w:eastAsia="hr-HR" w:bidi="ar-SA"/>
              </w:rPr>
            </w:pPr>
            <w:r w:rsidRPr="0051508F">
              <w:rPr>
                <w:rFonts w:ascii="Calibri" w:eastAsia="Times New Roman" w:hAnsi="Calibri" w:cs="Times New Roman"/>
                <w:b/>
                <w:kern w:val="0"/>
                <w:sz w:val="22"/>
                <w:szCs w:val="22"/>
                <w:lang w:eastAsia="hr-HR" w:bidi="ar-SA"/>
              </w:rPr>
              <w:t>Osnova tražbine</w:t>
            </w:r>
          </w:p>
        </w:tc>
        <w:tc>
          <w:tcPr>
            <w:tcW w:w="2693" w:type="dxa"/>
            <w:shd w:val="clear" w:color="auto" w:fill="E6E6E6"/>
          </w:tcPr>
          <w:p w:rsidR="0051508F" w:rsidRPr="0051508F" w:rsidRDefault="0051508F" w:rsidP="0051508F">
            <w:pPr>
              <w:widowControl/>
              <w:suppressAutoHyphens w:val="0"/>
              <w:jc w:val="center"/>
              <w:rPr>
                <w:rFonts w:ascii="Calibri" w:eastAsia="Times New Roman" w:hAnsi="Calibri" w:cs="Times New Roman"/>
                <w:b/>
                <w:caps/>
                <w:kern w:val="0"/>
                <w:sz w:val="22"/>
                <w:szCs w:val="22"/>
                <w:lang w:eastAsia="hr-HR" w:bidi="ar-SA"/>
              </w:rPr>
            </w:pPr>
            <w:r w:rsidRPr="0051508F">
              <w:rPr>
                <w:rFonts w:ascii="Calibri" w:eastAsia="Times New Roman" w:hAnsi="Calibri" w:cs="Times New Roman"/>
                <w:b/>
                <w:caps/>
                <w:kern w:val="0"/>
                <w:sz w:val="22"/>
                <w:szCs w:val="22"/>
                <w:lang w:eastAsia="hr-HR" w:bidi="ar-SA"/>
              </w:rPr>
              <w:t>K</w:t>
            </w:r>
            <w:r w:rsidRPr="0051508F">
              <w:rPr>
                <w:rFonts w:ascii="Calibri" w:eastAsia="Times New Roman" w:hAnsi="Calibri" w:cs="Times New Roman"/>
                <w:b/>
                <w:kern w:val="0"/>
                <w:sz w:val="22"/>
                <w:szCs w:val="22"/>
                <w:lang w:eastAsia="hr-HR" w:bidi="ar-SA"/>
              </w:rPr>
              <w:t>njigovodstvena</w:t>
            </w:r>
          </w:p>
          <w:p w:rsidR="0051508F" w:rsidRPr="0051508F" w:rsidRDefault="0051508F" w:rsidP="0051508F">
            <w:pPr>
              <w:widowControl/>
              <w:suppressAutoHyphens w:val="0"/>
              <w:jc w:val="center"/>
              <w:rPr>
                <w:rFonts w:ascii="Calibri" w:eastAsia="Times New Roman" w:hAnsi="Calibri" w:cs="Times New Roman"/>
                <w:b/>
                <w:caps/>
                <w:kern w:val="0"/>
                <w:sz w:val="22"/>
                <w:szCs w:val="22"/>
                <w:lang w:eastAsia="hr-HR" w:bidi="ar-SA"/>
              </w:rPr>
            </w:pPr>
            <w:r w:rsidRPr="0051508F">
              <w:rPr>
                <w:rFonts w:ascii="Calibri" w:eastAsia="Times New Roman" w:hAnsi="Calibri" w:cs="Times New Roman"/>
                <w:b/>
                <w:kern w:val="0"/>
                <w:sz w:val="22"/>
                <w:szCs w:val="22"/>
                <w:lang w:eastAsia="hr-HR" w:bidi="ar-SA"/>
              </w:rPr>
              <w:t xml:space="preserve">vrijednost po Bilanci na dan 31.12.2015. godine </w:t>
            </w:r>
          </w:p>
        </w:tc>
        <w:tc>
          <w:tcPr>
            <w:tcW w:w="2189" w:type="dxa"/>
            <w:shd w:val="clear" w:color="auto" w:fill="E6E6E6"/>
          </w:tcPr>
          <w:p w:rsidR="0051508F" w:rsidRPr="0051508F" w:rsidRDefault="0051508F" w:rsidP="0051508F">
            <w:pPr>
              <w:widowControl/>
              <w:suppressAutoHyphens w:val="0"/>
              <w:jc w:val="center"/>
              <w:rPr>
                <w:rFonts w:ascii="Calibri" w:eastAsia="Times New Roman" w:hAnsi="Calibri" w:cs="Times New Roman"/>
                <w:b/>
                <w:caps/>
                <w:kern w:val="0"/>
                <w:sz w:val="22"/>
                <w:szCs w:val="22"/>
                <w:lang w:eastAsia="hr-HR" w:bidi="ar-SA"/>
              </w:rPr>
            </w:pPr>
            <w:r w:rsidRPr="0051508F">
              <w:rPr>
                <w:rFonts w:ascii="Calibri" w:eastAsia="Times New Roman" w:hAnsi="Calibri" w:cs="Times New Roman"/>
                <w:b/>
                <w:caps/>
                <w:kern w:val="0"/>
                <w:sz w:val="22"/>
                <w:szCs w:val="22"/>
                <w:lang w:eastAsia="hr-HR" w:bidi="ar-SA"/>
              </w:rPr>
              <w:t>P</w:t>
            </w:r>
            <w:r w:rsidRPr="0051508F">
              <w:rPr>
                <w:rFonts w:ascii="Calibri" w:eastAsia="Times New Roman" w:hAnsi="Calibri" w:cs="Times New Roman"/>
                <w:b/>
                <w:kern w:val="0"/>
                <w:sz w:val="22"/>
                <w:szCs w:val="22"/>
                <w:lang w:eastAsia="hr-HR" w:bidi="ar-SA"/>
              </w:rPr>
              <w:t>rijavljene ispitane tražbine</w:t>
            </w:r>
          </w:p>
        </w:tc>
      </w:tr>
      <w:tr w:rsidR="0051508F" w:rsidRPr="0051508F" w:rsidTr="0051508F">
        <w:trPr>
          <w:trHeight w:val="410"/>
          <w:jc w:val="center"/>
        </w:trPr>
        <w:tc>
          <w:tcPr>
            <w:tcW w:w="772" w:type="dxa"/>
            <w:shd w:val="clear" w:color="auto" w:fill="auto"/>
          </w:tcPr>
          <w:p w:rsidR="0051508F" w:rsidRPr="0051508F" w:rsidRDefault="0051508F" w:rsidP="0051508F">
            <w:pPr>
              <w:widowControl/>
              <w:suppressAutoHyphens w:val="0"/>
              <w:jc w:val="right"/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hr-HR" w:bidi="ar-SA"/>
              </w:rPr>
            </w:pPr>
            <w:r w:rsidRPr="0051508F"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hr-HR" w:bidi="ar-SA"/>
              </w:rPr>
              <w:t>1.</w:t>
            </w:r>
          </w:p>
        </w:tc>
        <w:tc>
          <w:tcPr>
            <w:tcW w:w="4394" w:type="dxa"/>
            <w:shd w:val="clear" w:color="auto" w:fill="auto"/>
          </w:tcPr>
          <w:p w:rsidR="0051508F" w:rsidRPr="0051508F" w:rsidRDefault="0051508F" w:rsidP="0051508F">
            <w:pPr>
              <w:widowControl/>
              <w:suppressAutoHyphens w:val="0"/>
              <w:spacing w:line="288" w:lineRule="auto"/>
              <w:jc w:val="both"/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hr-HR" w:bidi="ar-SA"/>
              </w:rPr>
            </w:pPr>
            <w:r w:rsidRPr="0051508F"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hr-HR" w:bidi="ar-SA"/>
              </w:rPr>
              <w:t>Obveze za zajmove, depozite i slično</w:t>
            </w:r>
          </w:p>
        </w:tc>
        <w:tc>
          <w:tcPr>
            <w:tcW w:w="2693" w:type="dxa"/>
            <w:shd w:val="clear" w:color="auto" w:fill="auto"/>
          </w:tcPr>
          <w:p w:rsidR="0051508F" w:rsidRPr="0051508F" w:rsidRDefault="0051508F" w:rsidP="0051508F">
            <w:pPr>
              <w:widowControl/>
              <w:suppressAutoHyphens w:val="0"/>
              <w:spacing w:line="288" w:lineRule="auto"/>
              <w:jc w:val="right"/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hr-HR" w:bidi="ar-SA"/>
              </w:rPr>
            </w:pPr>
            <w:r w:rsidRPr="0051508F"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hr-HR" w:bidi="ar-SA"/>
              </w:rPr>
              <w:t>45.000,00</w:t>
            </w:r>
          </w:p>
        </w:tc>
        <w:tc>
          <w:tcPr>
            <w:tcW w:w="2189" w:type="dxa"/>
            <w:shd w:val="clear" w:color="auto" w:fill="auto"/>
          </w:tcPr>
          <w:p w:rsidR="0051508F" w:rsidRPr="0051508F" w:rsidRDefault="0051508F" w:rsidP="0051508F">
            <w:pPr>
              <w:widowControl/>
              <w:suppressAutoHyphens w:val="0"/>
              <w:spacing w:line="288" w:lineRule="auto"/>
              <w:jc w:val="right"/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hr-HR" w:bidi="ar-SA"/>
              </w:rPr>
            </w:pPr>
            <w:r w:rsidRPr="0051508F"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hr-HR" w:bidi="ar-SA"/>
              </w:rPr>
              <w:t>0,00</w:t>
            </w:r>
          </w:p>
        </w:tc>
      </w:tr>
      <w:tr w:rsidR="0051508F" w:rsidRPr="0051508F" w:rsidTr="0051508F">
        <w:trPr>
          <w:trHeight w:val="410"/>
          <w:jc w:val="center"/>
        </w:trPr>
        <w:tc>
          <w:tcPr>
            <w:tcW w:w="772" w:type="dxa"/>
            <w:shd w:val="clear" w:color="auto" w:fill="auto"/>
          </w:tcPr>
          <w:p w:rsidR="0051508F" w:rsidRPr="0051508F" w:rsidRDefault="0051508F" w:rsidP="0051508F">
            <w:pPr>
              <w:widowControl/>
              <w:suppressAutoHyphens w:val="0"/>
              <w:jc w:val="right"/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hr-HR" w:bidi="ar-SA"/>
              </w:rPr>
            </w:pPr>
            <w:r w:rsidRPr="0051508F"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hr-HR" w:bidi="ar-SA"/>
              </w:rPr>
              <w:t>2.</w:t>
            </w:r>
          </w:p>
        </w:tc>
        <w:tc>
          <w:tcPr>
            <w:tcW w:w="4394" w:type="dxa"/>
            <w:shd w:val="clear" w:color="auto" w:fill="auto"/>
          </w:tcPr>
          <w:p w:rsidR="0051508F" w:rsidRPr="0051508F" w:rsidRDefault="0051508F" w:rsidP="0051508F">
            <w:pPr>
              <w:widowControl/>
              <w:suppressAutoHyphens w:val="0"/>
              <w:spacing w:line="288" w:lineRule="auto"/>
              <w:jc w:val="both"/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hr-HR" w:bidi="ar-SA"/>
              </w:rPr>
            </w:pPr>
            <w:r w:rsidRPr="0051508F"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hr-HR" w:bidi="ar-SA"/>
              </w:rPr>
              <w:t>Obveze prema dobavljačima</w:t>
            </w:r>
          </w:p>
        </w:tc>
        <w:tc>
          <w:tcPr>
            <w:tcW w:w="2693" w:type="dxa"/>
            <w:shd w:val="clear" w:color="auto" w:fill="auto"/>
          </w:tcPr>
          <w:p w:rsidR="0051508F" w:rsidRPr="0051508F" w:rsidRDefault="0051508F" w:rsidP="0051508F">
            <w:pPr>
              <w:widowControl/>
              <w:suppressAutoHyphens w:val="0"/>
              <w:spacing w:line="288" w:lineRule="auto"/>
              <w:jc w:val="right"/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hr-HR" w:bidi="ar-SA"/>
              </w:rPr>
            </w:pPr>
            <w:r w:rsidRPr="0051508F"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hr-HR" w:bidi="ar-SA"/>
              </w:rPr>
              <w:t>1.168.942,69</w:t>
            </w:r>
          </w:p>
        </w:tc>
        <w:tc>
          <w:tcPr>
            <w:tcW w:w="2189" w:type="dxa"/>
            <w:shd w:val="clear" w:color="auto" w:fill="auto"/>
          </w:tcPr>
          <w:p w:rsidR="0051508F" w:rsidRPr="0051508F" w:rsidRDefault="0051508F" w:rsidP="0051508F">
            <w:pPr>
              <w:widowControl/>
              <w:suppressAutoHyphens w:val="0"/>
              <w:spacing w:line="288" w:lineRule="auto"/>
              <w:jc w:val="right"/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hr-HR" w:bidi="ar-SA"/>
              </w:rPr>
            </w:pPr>
            <w:r w:rsidRPr="0051508F"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hr-HR" w:bidi="ar-SA"/>
              </w:rPr>
              <w:t>544.550,74</w:t>
            </w:r>
          </w:p>
        </w:tc>
      </w:tr>
      <w:tr w:rsidR="0051508F" w:rsidRPr="0051508F" w:rsidTr="0051508F">
        <w:trPr>
          <w:trHeight w:val="410"/>
          <w:jc w:val="center"/>
        </w:trPr>
        <w:tc>
          <w:tcPr>
            <w:tcW w:w="772" w:type="dxa"/>
            <w:shd w:val="clear" w:color="auto" w:fill="auto"/>
          </w:tcPr>
          <w:p w:rsidR="0051508F" w:rsidRPr="0051508F" w:rsidRDefault="0051508F" w:rsidP="0051508F">
            <w:pPr>
              <w:widowControl/>
              <w:suppressAutoHyphens w:val="0"/>
              <w:jc w:val="right"/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hr-HR" w:bidi="ar-SA"/>
              </w:rPr>
            </w:pPr>
            <w:r w:rsidRPr="0051508F"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hr-HR" w:bidi="ar-SA"/>
              </w:rPr>
              <w:t>3.</w:t>
            </w:r>
          </w:p>
        </w:tc>
        <w:tc>
          <w:tcPr>
            <w:tcW w:w="4394" w:type="dxa"/>
            <w:shd w:val="clear" w:color="auto" w:fill="auto"/>
          </w:tcPr>
          <w:p w:rsidR="0051508F" w:rsidRPr="0051508F" w:rsidRDefault="0051508F" w:rsidP="0051508F">
            <w:pPr>
              <w:widowControl/>
              <w:suppressAutoHyphens w:val="0"/>
              <w:spacing w:line="288" w:lineRule="auto"/>
              <w:jc w:val="both"/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hr-HR" w:bidi="ar-SA"/>
              </w:rPr>
            </w:pPr>
            <w:r w:rsidRPr="0051508F"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hr-HR" w:bidi="ar-SA"/>
              </w:rPr>
              <w:t>Obveze za poreze i doprinose</w:t>
            </w:r>
          </w:p>
        </w:tc>
        <w:tc>
          <w:tcPr>
            <w:tcW w:w="2693" w:type="dxa"/>
            <w:shd w:val="clear" w:color="auto" w:fill="auto"/>
          </w:tcPr>
          <w:p w:rsidR="0051508F" w:rsidRPr="0051508F" w:rsidRDefault="0051508F" w:rsidP="0051508F">
            <w:pPr>
              <w:widowControl/>
              <w:suppressAutoHyphens w:val="0"/>
              <w:spacing w:line="288" w:lineRule="auto"/>
              <w:jc w:val="right"/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hr-HR" w:bidi="ar-SA"/>
              </w:rPr>
            </w:pPr>
            <w:r w:rsidRPr="0051508F"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hr-HR" w:bidi="ar-SA"/>
              </w:rPr>
              <w:t>390.756,47</w:t>
            </w:r>
          </w:p>
        </w:tc>
        <w:tc>
          <w:tcPr>
            <w:tcW w:w="2189" w:type="dxa"/>
            <w:shd w:val="clear" w:color="auto" w:fill="auto"/>
          </w:tcPr>
          <w:p w:rsidR="0051508F" w:rsidRPr="0051508F" w:rsidRDefault="0051508F" w:rsidP="0051508F">
            <w:pPr>
              <w:widowControl/>
              <w:suppressAutoHyphens w:val="0"/>
              <w:spacing w:line="288" w:lineRule="auto"/>
              <w:jc w:val="right"/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hr-HR" w:bidi="ar-SA"/>
              </w:rPr>
            </w:pPr>
            <w:r w:rsidRPr="0051508F"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hr-HR" w:bidi="ar-SA"/>
              </w:rPr>
              <w:t>476.986,25</w:t>
            </w:r>
          </w:p>
        </w:tc>
      </w:tr>
      <w:tr w:rsidR="0051508F" w:rsidRPr="0051508F" w:rsidTr="0051508F">
        <w:trPr>
          <w:trHeight w:val="410"/>
          <w:jc w:val="center"/>
        </w:trPr>
        <w:tc>
          <w:tcPr>
            <w:tcW w:w="772" w:type="dxa"/>
            <w:shd w:val="clear" w:color="auto" w:fill="auto"/>
          </w:tcPr>
          <w:p w:rsidR="0051508F" w:rsidRPr="0051508F" w:rsidRDefault="0051508F" w:rsidP="0051508F">
            <w:pPr>
              <w:widowControl/>
              <w:suppressAutoHyphens w:val="0"/>
              <w:jc w:val="right"/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hr-HR" w:bidi="ar-SA"/>
              </w:rPr>
            </w:pPr>
            <w:r w:rsidRPr="0051508F"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hr-HR" w:bidi="ar-SA"/>
              </w:rPr>
              <w:t>4.</w:t>
            </w:r>
          </w:p>
        </w:tc>
        <w:tc>
          <w:tcPr>
            <w:tcW w:w="4394" w:type="dxa"/>
            <w:shd w:val="clear" w:color="auto" w:fill="auto"/>
          </w:tcPr>
          <w:p w:rsidR="0051508F" w:rsidRPr="0051508F" w:rsidRDefault="0051508F" w:rsidP="0051508F">
            <w:pPr>
              <w:widowControl/>
              <w:suppressAutoHyphens w:val="0"/>
              <w:spacing w:line="288" w:lineRule="auto"/>
              <w:jc w:val="both"/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hr-HR" w:bidi="ar-SA"/>
              </w:rPr>
            </w:pPr>
            <w:r w:rsidRPr="0051508F"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hr-HR" w:bidi="ar-SA"/>
              </w:rPr>
              <w:t xml:space="preserve">Ostale kratkoročne obveze         </w:t>
            </w:r>
          </w:p>
        </w:tc>
        <w:tc>
          <w:tcPr>
            <w:tcW w:w="2693" w:type="dxa"/>
            <w:shd w:val="clear" w:color="auto" w:fill="auto"/>
          </w:tcPr>
          <w:p w:rsidR="0051508F" w:rsidRPr="0051508F" w:rsidRDefault="0051508F" w:rsidP="0051508F">
            <w:pPr>
              <w:widowControl/>
              <w:suppressAutoHyphens w:val="0"/>
              <w:spacing w:line="288" w:lineRule="auto"/>
              <w:jc w:val="right"/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hr-HR" w:bidi="ar-SA"/>
              </w:rPr>
            </w:pPr>
            <w:r w:rsidRPr="0051508F"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hr-HR" w:bidi="ar-SA"/>
              </w:rPr>
              <w:t>0,00</w:t>
            </w:r>
          </w:p>
        </w:tc>
        <w:tc>
          <w:tcPr>
            <w:tcW w:w="2189" w:type="dxa"/>
            <w:shd w:val="clear" w:color="auto" w:fill="auto"/>
          </w:tcPr>
          <w:p w:rsidR="0051508F" w:rsidRPr="0051508F" w:rsidRDefault="0051508F" w:rsidP="0051508F">
            <w:pPr>
              <w:widowControl/>
              <w:suppressAutoHyphens w:val="0"/>
              <w:spacing w:line="288" w:lineRule="auto"/>
              <w:jc w:val="right"/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hr-HR" w:bidi="ar-SA"/>
              </w:rPr>
            </w:pPr>
            <w:r w:rsidRPr="0051508F"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hr-HR" w:bidi="ar-SA"/>
              </w:rPr>
              <w:t>0,00</w:t>
            </w:r>
          </w:p>
        </w:tc>
      </w:tr>
      <w:tr w:rsidR="0051508F" w:rsidRPr="0051508F" w:rsidTr="0051508F">
        <w:trPr>
          <w:trHeight w:val="410"/>
          <w:jc w:val="center"/>
        </w:trPr>
        <w:tc>
          <w:tcPr>
            <w:tcW w:w="772" w:type="dxa"/>
            <w:shd w:val="clear" w:color="auto" w:fill="auto"/>
          </w:tcPr>
          <w:p w:rsidR="0051508F" w:rsidRPr="0051508F" w:rsidRDefault="0051508F" w:rsidP="0051508F">
            <w:pPr>
              <w:widowControl/>
              <w:suppressAutoHyphens w:val="0"/>
              <w:jc w:val="right"/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hr-HR" w:bidi="ar-SA"/>
              </w:rPr>
            </w:pPr>
            <w:r w:rsidRPr="0051508F"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hr-HR" w:bidi="ar-SA"/>
              </w:rPr>
              <w:t>5.</w:t>
            </w:r>
          </w:p>
        </w:tc>
        <w:tc>
          <w:tcPr>
            <w:tcW w:w="4394" w:type="dxa"/>
            <w:shd w:val="clear" w:color="auto" w:fill="auto"/>
          </w:tcPr>
          <w:p w:rsidR="0051508F" w:rsidRPr="0051508F" w:rsidRDefault="0051508F" w:rsidP="0051508F">
            <w:pPr>
              <w:widowControl/>
              <w:suppressAutoHyphens w:val="0"/>
              <w:spacing w:line="288" w:lineRule="auto"/>
              <w:jc w:val="both"/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hr-HR" w:bidi="ar-SA"/>
              </w:rPr>
            </w:pPr>
            <w:r w:rsidRPr="0051508F"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hr-HR" w:bidi="ar-SA"/>
              </w:rPr>
              <w:t>Obveze prema radnicima</w:t>
            </w:r>
          </w:p>
        </w:tc>
        <w:tc>
          <w:tcPr>
            <w:tcW w:w="2693" w:type="dxa"/>
            <w:shd w:val="clear" w:color="auto" w:fill="auto"/>
          </w:tcPr>
          <w:p w:rsidR="0051508F" w:rsidRPr="0051508F" w:rsidRDefault="0051508F" w:rsidP="0051508F">
            <w:pPr>
              <w:widowControl/>
              <w:suppressAutoHyphens w:val="0"/>
              <w:spacing w:line="288" w:lineRule="auto"/>
              <w:jc w:val="right"/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hr-HR" w:bidi="ar-SA"/>
              </w:rPr>
            </w:pPr>
            <w:r w:rsidRPr="0051508F"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hr-HR" w:bidi="ar-SA"/>
              </w:rPr>
              <w:t>804.829,55</w:t>
            </w:r>
          </w:p>
        </w:tc>
        <w:tc>
          <w:tcPr>
            <w:tcW w:w="2189" w:type="dxa"/>
            <w:shd w:val="clear" w:color="auto" w:fill="auto"/>
          </w:tcPr>
          <w:p w:rsidR="0051508F" w:rsidRPr="0051508F" w:rsidRDefault="0051508F" w:rsidP="0051508F">
            <w:pPr>
              <w:widowControl/>
              <w:suppressAutoHyphens w:val="0"/>
              <w:spacing w:line="288" w:lineRule="auto"/>
              <w:jc w:val="right"/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hr-HR" w:bidi="ar-SA"/>
              </w:rPr>
            </w:pPr>
            <w:r w:rsidRPr="0051508F"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hr-HR" w:bidi="ar-SA"/>
              </w:rPr>
              <w:t>509.724,88</w:t>
            </w:r>
          </w:p>
        </w:tc>
      </w:tr>
      <w:tr w:rsidR="0051508F" w:rsidRPr="0051508F" w:rsidTr="0051508F">
        <w:trPr>
          <w:trHeight w:val="458"/>
          <w:jc w:val="center"/>
        </w:trPr>
        <w:tc>
          <w:tcPr>
            <w:tcW w:w="772" w:type="dxa"/>
            <w:shd w:val="clear" w:color="auto" w:fill="E6E6E6"/>
          </w:tcPr>
          <w:p w:rsidR="0051508F" w:rsidRPr="0051508F" w:rsidRDefault="0051508F" w:rsidP="0051508F">
            <w:pPr>
              <w:widowControl/>
              <w:suppressAutoHyphens w:val="0"/>
              <w:jc w:val="right"/>
              <w:rPr>
                <w:rFonts w:ascii="Calibri" w:eastAsia="Times New Roman" w:hAnsi="Calibri" w:cs="Times New Roman"/>
                <w:b/>
                <w:kern w:val="0"/>
                <w:sz w:val="22"/>
                <w:szCs w:val="22"/>
                <w:lang w:eastAsia="hr-HR" w:bidi="ar-SA"/>
              </w:rPr>
            </w:pPr>
            <w:r w:rsidRPr="0051508F">
              <w:rPr>
                <w:rFonts w:ascii="Calibri" w:eastAsia="Times New Roman" w:hAnsi="Calibri" w:cs="Times New Roman"/>
                <w:b/>
                <w:kern w:val="0"/>
                <w:sz w:val="22"/>
                <w:szCs w:val="22"/>
                <w:lang w:eastAsia="hr-HR" w:bidi="ar-SA"/>
              </w:rPr>
              <w:t>6.</w:t>
            </w:r>
          </w:p>
        </w:tc>
        <w:tc>
          <w:tcPr>
            <w:tcW w:w="4394" w:type="dxa"/>
            <w:shd w:val="clear" w:color="auto" w:fill="E6E6E6"/>
          </w:tcPr>
          <w:p w:rsidR="0051508F" w:rsidRPr="0051508F" w:rsidRDefault="0051508F" w:rsidP="0051508F">
            <w:pPr>
              <w:widowControl/>
              <w:suppressAutoHyphens w:val="0"/>
              <w:rPr>
                <w:rFonts w:ascii="Calibri" w:eastAsia="Times New Roman" w:hAnsi="Calibri" w:cs="Times New Roman"/>
                <w:b/>
                <w:kern w:val="0"/>
                <w:sz w:val="22"/>
                <w:szCs w:val="22"/>
                <w:lang w:eastAsia="hr-HR" w:bidi="ar-SA"/>
              </w:rPr>
            </w:pPr>
            <w:r w:rsidRPr="0051508F">
              <w:rPr>
                <w:rFonts w:ascii="Calibri" w:eastAsia="Times New Roman" w:hAnsi="Calibri" w:cs="Times New Roman"/>
                <w:b/>
                <w:kern w:val="0"/>
                <w:sz w:val="22"/>
                <w:szCs w:val="22"/>
                <w:lang w:eastAsia="hr-HR" w:bidi="ar-SA"/>
              </w:rPr>
              <w:t>Ukupno (r.br. 1+2+3+4+5)</w:t>
            </w:r>
          </w:p>
        </w:tc>
        <w:tc>
          <w:tcPr>
            <w:tcW w:w="2693" w:type="dxa"/>
            <w:shd w:val="clear" w:color="auto" w:fill="E6E6E6"/>
          </w:tcPr>
          <w:p w:rsidR="0051508F" w:rsidRPr="0051508F" w:rsidRDefault="0051508F" w:rsidP="0051508F">
            <w:pPr>
              <w:widowControl/>
              <w:suppressAutoHyphens w:val="0"/>
              <w:jc w:val="right"/>
              <w:rPr>
                <w:rFonts w:ascii="Calibri" w:eastAsia="Times New Roman" w:hAnsi="Calibri" w:cs="Times New Roman"/>
                <w:b/>
                <w:kern w:val="0"/>
                <w:sz w:val="22"/>
                <w:szCs w:val="22"/>
                <w:lang w:eastAsia="hr-HR" w:bidi="ar-SA"/>
              </w:rPr>
            </w:pPr>
            <w:r w:rsidRPr="0051508F">
              <w:rPr>
                <w:rFonts w:ascii="Calibri" w:eastAsia="Times New Roman" w:hAnsi="Calibri" w:cs="Times New Roman"/>
                <w:b/>
                <w:kern w:val="0"/>
                <w:sz w:val="22"/>
                <w:szCs w:val="22"/>
                <w:lang w:eastAsia="hr-HR" w:bidi="ar-SA"/>
              </w:rPr>
              <w:t>2.409.528,71</w:t>
            </w:r>
          </w:p>
        </w:tc>
        <w:tc>
          <w:tcPr>
            <w:tcW w:w="2189" w:type="dxa"/>
            <w:shd w:val="clear" w:color="auto" w:fill="E6E6E6"/>
          </w:tcPr>
          <w:p w:rsidR="0051508F" w:rsidRPr="0051508F" w:rsidRDefault="0051508F" w:rsidP="0051508F">
            <w:pPr>
              <w:widowControl/>
              <w:suppressAutoHyphens w:val="0"/>
              <w:jc w:val="right"/>
              <w:rPr>
                <w:rFonts w:ascii="Calibri" w:eastAsia="Times New Roman" w:hAnsi="Calibri" w:cs="Times New Roman"/>
                <w:b/>
                <w:kern w:val="0"/>
                <w:sz w:val="22"/>
                <w:szCs w:val="22"/>
                <w:lang w:eastAsia="hr-HR" w:bidi="ar-SA"/>
              </w:rPr>
            </w:pPr>
            <w:r w:rsidRPr="0051508F">
              <w:rPr>
                <w:rFonts w:ascii="Calibri" w:eastAsia="Times New Roman" w:hAnsi="Calibri" w:cs="Times New Roman"/>
                <w:b/>
                <w:kern w:val="0"/>
                <w:sz w:val="22"/>
                <w:szCs w:val="22"/>
                <w:lang w:eastAsia="hr-HR" w:bidi="ar-SA"/>
              </w:rPr>
              <w:t>1.531.261,87</w:t>
            </w:r>
          </w:p>
        </w:tc>
      </w:tr>
    </w:tbl>
    <w:p w:rsidR="0051508F" w:rsidRPr="0051508F" w:rsidRDefault="0051508F" w:rsidP="0051508F">
      <w:pPr>
        <w:widowControl/>
        <w:suppressAutoHyphens w:val="0"/>
        <w:rPr>
          <w:rFonts w:ascii="Calibri" w:eastAsia="Times New Roman" w:hAnsi="Calibri" w:cs="Times New Roman"/>
          <w:b/>
          <w:kern w:val="0"/>
          <w:sz w:val="26"/>
          <w:szCs w:val="26"/>
          <w:lang w:eastAsia="hr-HR" w:bidi="ar-SA"/>
        </w:rPr>
      </w:pPr>
    </w:p>
    <w:p w:rsidR="0051508F" w:rsidRDefault="0051508F" w:rsidP="002D7C80">
      <w:pPr>
        <w:jc w:val="both"/>
        <w:rPr>
          <w:rFonts w:ascii="Calibri" w:hAnsi="Calibri"/>
          <w:kern w:val="2"/>
        </w:rPr>
      </w:pPr>
    </w:p>
    <w:p w:rsidR="0051508F" w:rsidRPr="00062C12" w:rsidRDefault="0051508F" w:rsidP="002D7C80">
      <w:pPr>
        <w:jc w:val="both"/>
        <w:rPr>
          <w:rFonts w:ascii="Calibri" w:hAnsi="Calibri"/>
          <w:kern w:val="2"/>
        </w:rPr>
      </w:pPr>
    </w:p>
    <w:p w:rsidR="003F10AD" w:rsidRPr="00062C12" w:rsidRDefault="003F10AD" w:rsidP="002D7C80">
      <w:pPr>
        <w:jc w:val="both"/>
        <w:rPr>
          <w:rFonts w:ascii="Calibri" w:hAnsi="Calibri"/>
          <w:b/>
          <w:i/>
          <w:kern w:val="2"/>
        </w:rPr>
      </w:pPr>
    </w:p>
    <w:p w:rsidR="003F10AD" w:rsidRPr="00062C12" w:rsidRDefault="003F10AD" w:rsidP="002D7C80">
      <w:pPr>
        <w:jc w:val="both"/>
        <w:rPr>
          <w:rFonts w:ascii="Calibri" w:hAnsi="Calibri"/>
          <w:b/>
          <w:kern w:val="2"/>
        </w:rPr>
      </w:pPr>
      <w:r w:rsidRPr="00062C12">
        <w:rPr>
          <w:rFonts w:ascii="Calibri" w:hAnsi="Calibri"/>
          <w:b/>
          <w:kern w:val="2"/>
        </w:rPr>
        <w:t>A) IMOVINA</w:t>
      </w:r>
    </w:p>
    <w:p w:rsidR="003474D5" w:rsidRDefault="003F10AD" w:rsidP="002D7C80">
      <w:pPr>
        <w:jc w:val="both"/>
        <w:rPr>
          <w:rFonts w:ascii="Calibri" w:hAnsi="Calibri"/>
          <w:kern w:val="2"/>
        </w:rPr>
      </w:pPr>
      <w:r w:rsidRPr="00062C12">
        <w:rPr>
          <w:rFonts w:ascii="Calibri" w:hAnsi="Calibri"/>
          <w:kern w:val="2"/>
        </w:rPr>
        <w:t>Knjigovodstvena vrijednost imov</w:t>
      </w:r>
      <w:r w:rsidR="00B34775">
        <w:rPr>
          <w:rFonts w:ascii="Calibri" w:hAnsi="Calibri"/>
          <w:kern w:val="2"/>
        </w:rPr>
        <w:t>ine stečajnog dužnika</w:t>
      </w:r>
      <w:r w:rsidR="003474D5">
        <w:rPr>
          <w:rFonts w:ascii="Calibri" w:hAnsi="Calibri"/>
          <w:kern w:val="2"/>
        </w:rPr>
        <w:t xml:space="preserve"> evidentirane u bilanci</w:t>
      </w:r>
      <w:r w:rsidR="00B34775">
        <w:rPr>
          <w:rFonts w:ascii="Calibri" w:hAnsi="Calibri"/>
          <w:kern w:val="2"/>
        </w:rPr>
        <w:t xml:space="preserve"> na dan 31. prosinca 2015.</w:t>
      </w:r>
      <w:r w:rsidR="0051508F">
        <w:rPr>
          <w:rFonts w:ascii="Calibri" w:hAnsi="Calibri"/>
          <w:kern w:val="2"/>
        </w:rPr>
        <w:t xml:space="preserve"> godine</w:t>
      </w:r>
      <w:r w:rsidR="003474D5">
        <w:rPr>
          <w:rFonts w:ascii="Calibri" w:hAnsi="Calibri"/>
          <w:kern w:val="2"/>
        </w:rPr>
        <w:t xml:space="preserve"> </w:t>
      </w:r>
      <w:r w:rsidR="00B34775">
        <w:rPr>
          <w:rFonts w:ascii="Calibri" w:hAnsi="Calibri"/>
          <w:kern w:val="2"/>
        </w:rPr>
        <w:t xml:space="preserve">iznosila je </w:t>
      </w:r>
      <w:r w:rsidR="00B34775" w:rsidRPr="0051508F">
        <w:rPr>
          <w:rFonts w:ascii="Calibri" w:hAnsi="Calibri"/>
          <w:b/>
          <w:kern w:val="2"/>
        </w:rPr>
        <w:t>1.902.298,71</w:t>
      </w:r>
      <w:r w:rsidR="00B34775">
        <w:rPr>
          <w:rFonts w:ascii="Calibri" w:hAnsi="Calibri"/>
          <w:kern w:val="2"/>
        </w:rPr>
        <w:t xml:space="preserve"> kunu</w:t>
      </w:r>
      <w:r w:rsidRPr="00062C12">
        <w:rPr>
          <w:rFonts w:ascii="Calibri" w:hAnsi="Calibri"/>
          <w:kern w:val="2"/>
        </w:rPr>
        <w:t>, a k</w:t>
      </w:r>
      <w:r w:rsidR="00B34775">
        <w:rPr>
          <w:rFonts w:ascii="Calibri" w:hAnsi="Calibri"/>
          <w:kern w:val="2"/>
        </w:rPr>
        <w:t>oja se imovina sastoji od</w:t>
      </w:r>
      <w:r w:rsidR="003474D5">
        <w:rPr>
          <w:rFonts w:ascii="Calibri" w:hAnsi="Calibri"/>
          <w:kern w:val="2"/>
        </w:rPr>
        <w:t>:</w:t>
      </w:r>
    </w:p>
    <w:p w:rsidR="003F10AD" w:rsidRDefault="003474D5" w:rsidP="003474D5">
      <w:pPr>
        <w:numPr>
          <w:ilvl w:val="0"/>
          <w:numId w:val="8"/>
        </w:numPr>
        <w:jc w:val="both"/>
        <w:rPr>
          <w:rFonts w:ascii="Calibri" w:hAnsi="Calibri"/>
          <w:kern w:val="2"/>
        </w:rPr>
      </w:pPr>
      <w:r>
        <w:rPr>
          <w:rFonts w:ascii="Calibri" w:hAnsi="Calibri"/>
          <w:kern w:val="2"/>
        </w:rPr>
        <w:t xml:space="preserve">nematerijalne imovine u pripremi – specifičan softwer koji je neupotrebljiv jer nije prilagođen hrvatskim standardima u vrijednosti </w:t>
      </w:r>
      <w:r w:rsidRPr="0051508F">
        <w:rPr>
          <w:rFonts w:ascii="Calibri" w:hAnsi="Calibri"/>
          <w:kern w:val="2"/>
          <w:u w:val="single"/>
        </w:rPr>
        <w:t>476.424,48 kuna,</w:t>
      </w:r>
    </w:p>
    <w:p w:rsidR="003474D5" w:rsidRDefault="003474D5" w:rsidP="003474D5">
      <w:pPr>
        <w:numPr>
          <w:ilvl w:val="0"/>
          <w:numId w:val="8"/>
        </w:numPr>
        <w:jc w:val="both"/>
        <w:rPr>
          <w:rFonts w:ascii="Calibri" w:hAnsi="Calibri"/>
          <w:kern w:val="2"/>
        </w:rPr>
      </w:pPr>
      <w:r>
        <w:rPr>
          <w:rFonts w:ascii="Calibri" w:hAnsi="Calibri"/>
          <w:kern w:val="2"/>
        </w:rPr>
        <w:t>materijalne imovine – razni sitni alati, te uredska oprema koja nije u posjedu stečajne upraviteljice</w:t>
      </w:r>
      <w:r w:rsidR="00B90F87">
        <w:rPr>
          <w:rFonts w:ascii="Calibri" w:hAnsi="Calibri"/>
          <w:kern w:val="2"/>
        </w:rPr>
        <w:t>,</w:t>
      </w:r>
      <w:r>
        <w:rPr>
          <w:rFonts w:ascii="Calibri" w:hAnsi="Calibri"/>
          <w:kern w:val="2"/>
        </w:rPr>
        <w:t xml:space="preserve"> a vrijednost joj iznosi </w:t>
      </w:r>
      <w:r w:rsidR="008269B9">
        <w:rPr>
          <w:rFonts w:ascii="Calibri" w:hAnsi="Calibri"/>
          <w:kern w:val="2"/>
          <w:u w:val="single"/>
        </w:rPr>
        <w:t xml:space="preserve">61.466,89 </w:t>
      </w:r>
      <w:r w:rsidRPr="0051508F">
        <w:rPr>
          <w:rFonts w:ascii="Calibri" w:hAnsi="Calibri"/>
          <w:kern w:val="2"/>
          <w:u w:val="single"/>
        </w:rPr>
        <w:t>kuna,</w:t>
      </w:r>
      <w:r w:rsidR="008269B9">
        <w:rPr>
          <w:rFonts w:ascii="Calibri" w:hAnsi="Calibri"/>
          <w:kern w:val="2"/>
          <w:u w:val="single"/>
        </w:rPr>
        <w:t xml:space="preserve"> </w:t>
      </w:r>
    </w:p>
    <w:p w:rsidR="003474D5" w:rsidRDefault="003474D5" w:rsidP="003474D5">
      <w:pPr>
        <w:numPr>
          <w:ilvl w:val="0"/>
          <w:numId w:val="8"/>
        </w:numPr>
        <w:jc w:val="both"/>
        <w:rPr>
          <w:rFonts w:ascii="Calibri" w:hAnsi="Calibri"/>
          <w:kern w:val="2"/>
        </w:rPr>
      </w:pPr>
      <w:r>
        <w:rPr>
          <w:rFonts w:ascii="Calibri" w:hAnsi="Calibri"/>
          <w:kern w:val="2"/>
        </w:rPr>
        <w:t xml:space="preserve">novčana sredstva u blagajni u iznosu </w:t>
      </w:r>
      <w:r w:rsidRPr="0051508F">
        <w:rPr>
          <w:rFonts w:ascii="Calibri" w:hAnsi="Calibri"/>
          <w:kern w:val="2"/>
          <w:u w:val="single"/>
        </w:rPr>
        <w:t>902.421,69 kuna</w:t>
      </w:r>
      <w:r>
        <w:rPr>
          <w:rFonts w:ascii="Calibri" w:hAnsi="Calibri"/>
          <w:kern w:val="2"/>
        </w:rPr>
        <w:t xml:space="preserve"> što ne odgovara stvarnom stanju jer stečajna upraviteljica nije u posjedu blagajne niti su na dan otvaranja stečaja zatečena bilo kakva novčana sredstva,</w:t>
      </w:r>
    </w:p>
    <w:p w:rsidR="003474D5" w:rsidRDefault="00037C58" w:rsidP="003474D5">
      <w:pPr>
        <w:numPr>
          <w:ilvl w:val="0"/>
          <w:numId w:val="8"/>
        </w:numPr>
        <w:jc w:val="both"/>
        <w:rPr>
          <w:rFonts w:ascii="Calibri" w:hAnsi="Calibri"/>
          <w:kern w:val="2"/>
        </w:rPr>
      </w:pPr>
      <w:r>
        <w:rPr>
          <w:rFonts w:ascii="Calibri" w:hAnsi="Calibri"/>
          <w:kern w:val="2"/>
        </w:rPr>
        <w:t xml:space="preserve">financijska imovina u iznosu </w:t>
      </w:r>
      <w:r w:rsidRPr="0051508F">
        <w:rPr>
          <w:rFonts w:ascii="Calibri" w:hAnsi="Calibri"/>
          <w:kern w:val="2"/>
          <w:u w:val="single"/>
        </w:rPr>
        <w:t>32.495,60 kuna</w:t>
      </w:r>
      <w:r>
        <w:rPr>
          <w:rFonts w:ascii="Calibri" w:hAnsi="Calibri"/>
          <w:kern w:val="2"/>
        </w:rPr>
        <w:t xml:space="preserve"> u vidu danih zajmova u novcu, zajmoprimac nepoznat te je stoga vjerojatnost naplate nikakva,</w:t>
      </w:r>
    </w:p>
    <w:p w:rsidR="00037C58" w:rsidRDefault="00037C58" w:rsidP="00037C58">
      <w:pPr>
        <w:numPr>
          <w:ilvl w:val="0"/>
          <w:numId w:val="8"/>
        </w:numPr>
        <w:jc w:val="both"/>
        <w:rPr>
          <w:rFonts w:ascii="Calibri" w:hAnsi="Calibri"/>
          <w:kern w:val="2"/>
        </w:rPr>
      </w:pPr>
      <w:r>
        <w:rPr>
          <w:rFonts w:ascii="Calibri" w:hAnsi="Calibri"/>
          <w:kern w:val="2"/>
        </w:rPr>
        <w:t xml:space="preserve">potraživanja od kupaca u iznosu </w:t>
      </w:r>
      <w:r w:rsidRPr="0051508F">
        <w:rPr>
          <w:rFonts w:ascii="Calibri" w:hAnsi="Calibri"/>
          <w:kern w:val="2"/>
          <w:u w:val="single"/>
        </w:rPr>
        <w:t>133.242,19 kuna</w:t>
      </w:r>
      <w:r>
        <w:rPr>
          <w:rFonts w:ascii="Calibri" w:hAnsi="Calibri"/>
          <w:kern w:val="2"/>
        </w:rPr>
        <w:t xml:space="preserve"> koja su nerealna, jer dužnici nisu potvrdili otvorene stavke, naprotiv, osporavaju obvezu, </w:t>
      </w:r>
      <w:r w:rsidRPr="00037C58">
        <w:rPr>
          <w:rFonts w:ascii="Calibri" w:hAnsi="Calibri"/>
          <w:kern w:val="2"/>
        </w:rPr>
        <w:t xml:space="preserve">potraživanja od članova društva za isplaćene predujmove dobiti u iznosu </w:t>
      </w:r>
      <w:r w:rsidRPr="0051508F">
        <w:rPr>
          <w:rFonts w:ascii="Calibri" w:hAnsi="Calibri"/>
          <w:kern w:val="2"/>
          <w:u w:val="single"/>
        </w:rPr>
        <w:t>250.892,73 kune</w:t>
      </w:r>
      <w:r w:rsidRPr="00037C58">
        <w:rPr>
          <w:rFonts w:ascii="Calibri" w:hAnsi="Calibri"/>
          <w:kern w:val="2"/>
        </w:rPr>
        <w:t xml:space="preserve"> s nikakvom vjerojatnošću naplate b</w:t>
      </w:r>
      <w:r>
        <w:rPr>
          <w:rFonts w:ascii="Calibri" w:hAnsi="Calibri"/>
          <w:kern w:val="2"/>
        </w:rPr>
        <w:t xml:space="preserve">udući da su vlasnici nedostupni, te potraživanja od države za porez na dodanu vrijednost </w:t>
      </w:r>
      <w:r w:rsidR="008269B9">
        <w:rPr>
          <w:rFonts w:ascii="Calibri" w:hAnsi="Calibri"/>
          <w:kern w:val="2"/>
        </w:rPr>
        <w:t xml:space="preserve">i refundaciju od HZZO-a </w:t>
      </w:r>
      <w:r>
        <w:rPr>
          <w:rFonts w:ascii="Calibri" w:hAnsi="Calibri"/>
          <w:kern w:val="2"/>
        </w:rPr>
        <w:t xml:space="preserve">u iznosu </w:t>
      </w:r>
      <w:r w:rsidR="008269B9" w:rsidRPr="008269B9">
        <w:rPr>
          <w:rFonts w:ascii="Calibri" w:hAnsi="Calibri"/>
          <w:kern w:val="2"/>
          <w:u w:val="single"/>
        </w:rPr>
        <w:t>14.867,03</w:t>
      </w:r>
      <w:r w:rsidRPr="008269B9">
        <w:rPr>
          <w:rFonts w:ascii="Calibri" w:hAnsi="Calibri"/>
          <w:kern w:val="2"/>
          <w:u w:val="single"/>
        </w:rPr>
        <w:t>kuna</w:t>
      </w:r>
      <w:r w:rsidRPr="008269B9">
        <w:rPr>
          <w:rFonts w:ascii="Calibri" w:hAnsi="Calibri"/>
          <w:kern w:val="2"/>
        </w:rPr>
        <w:t xml:space="preserve"> </w:t>
      </w:r>
      <w:r>
        <w:rPr>
          <w:rFonts w:ascii="Calibri" w:hAnsi="Calibri"/>
          <w:kern w:val="2"/>
        </w:rPr>
        <w:t>što je također upitno,</w:t>
      </w:r>
    </w:p>
    <w:p w:rsidR="00037C58" w:rsidRPr="00037C58" w:rsidRDefault="00037C58" w:rsidP="00037C58">
      <w:pPr>
        <w:numPr>
          <w:ilvl w:val="0"/>
          <w:numId w:val="8"/>
        </w:numPr>
        <w:jc w:val="both"/>
        <w:rPr>
          <w:rFonts w:ascii="Calibri" w:hAnsi="Calibri"/>
          <w:kern w:val="2"/>
        </w:rPr>
      </w:pPr>
      <w:r>
        <w:rPr>
          <w:rFonts w:ascii="Calibri" w:hAnsi="Calibri"/>
          <w:kern w:val="2"/>
        </w:rPr>
        <w:t xml:space="preserve">plaćeni troškovi budućeg razdoblja u iznosu </w:t>
      </w:r>
      <w:r w:rsidRPr="0051508F">
        <w:rPr>
          <w:rFonts w:ascii="Calibri" w:hAnsi="Calibri"/>
          <w:kern w:val="2"/>
          <w:u w:val="single"/>
        </w:rPr>
        <w:t>30.488,10 kuna.</w:t>
      </w:r>
    </w:p>
    <w:p w:rsidR="003F10AD" w:rsidRPr="00062C12" w:rsidRDefault="003F10AD" w:rsidP="002D7C80">
      <w:pPr>
        <w:jc w:val="both"/>
        <w:rPr>
          <w:rFonts w:ascii="Calibri" w:hAnsi="Calibri"/>
          <w:kern w:val="2"/>
        </w:rPr>
      </w:pPr>
    </w:p>
    <w:p w:rsidR="00225077" w:rsidRPr="00062C12" w:rsidRDefault="003F10AD" w:rsidP="002D7C80">
      <w:pPr>
        <w:jc w:val="both"/>
        <w:rPr>
          <w:rFonts w:ascii="Calibri" w:hAnsi="Calibri"/>
          <w:kern w:val="2"/>
        </w:rPr>
      </w:pPr>
      <w:r w:rsidRPr="00062C12">
        <w:rPr>
          <w:rFonts w:ascii="Calibri" w:hAnsi="Calibri"/>
          <w:kern w:val="2"/>
        </w:rPr>
        <w:t>Stečajni</w:t>
      </w:r>
      <w:r w:rsidR="00B90F87">
        <w:rPr>
          <w:rFonts w:ascii="Calibri" w:hAnsi="Calibri"/>
          <w:kern w:val="2"/>
        </w:rPr>
        <w:t xml:space="preserve"> dužnik nije vlasnik nekretnina, također nema nikakvih zaliha robe niti gotovih proizvoda.</w:t>
      </w:r>
    </w:p>
    <w:p w:rsidR="00056FF7" w:rsidRPr="00062C12" w:rsidRDefault="00056FF7" w:rsidP="002D7C80">
      <w:pPr>
        <w:jc w:val="both"/>
        <w:rPr>
          <w:rFonts w:ascii="Calibri" w:hAnsi="Calibri"/>
          <w:kern w:val="2"/>
        </w:rPr>
      </w:pPr>
    </w:p>
    <w:p w:rsidR="005D723E" w:rsidRPr="00062C12" w:rsidRDefault="005D723E" w:rsidP="002D7C80">
      <w:pPr>
        <w:jc w:val="both"/>
        <w:rPr>
          <w:rFonts w:ascii="Calibri" w:hAnsi="Calibri"/>
          <w:kern w:val="2"/>
        </w:rPr>
      </w:pPr>
      <w:r w:rsidRPr="00062C12">
        <w:rPr>
          <w:rFonts w:ascii="Calibri" w:hAnsi="Calibri"/>
          <w:kern w:val="2"/>
        </w:rPr>
        <w:t xml:space="preserve">Slijedom navedenog, vrijednost imovine stečajnog dužnika u početnoj stečajnoj bilanci </w:t>
      </w:r>
      <w:r w:rsidR="00B90F87">
        <w:rPr>
          <w:rFonts w:ascii="Calibri" w:hAnsi="Calibri"/>
          <w:kern w:val="2"/>
        </w:rPr>
        <w:t>nema nikakve vrijednosti.</w:t>
      </w:r>
    </w:p>
    <w:p w:rsidR="005D723E" w:rsidRPr="00062C12" w:rsidRDefault="005D723E" w:rsidP="002D7C80">
      <w:pPr>
        <w:jc w:val="both"/>
        <w:rPr>
          <w:rFonts w:ascii="Calibri" w:hAnsi="Calibri"/>
          <w:b/>
          <w:kern w:val="2"/>
        </w:rPr>
      </w:pPr>
    </w:p>
    <w:p w:rsidR="005D723E" w:rsidRPr="00062C12" w:rsidRDefault="005D723E" w:rsidP="002D7C80">
      <w:pPr>
        <w:jc w:val="both"/>
        <w:rPr>
          <w:rFonts w:ascii="Calibri" w:hAnsi="Calibri"/>
          <w:b/>
          <w:kern w:val="2"/>
        </w:rPr>
      </w:pPr>
      <w:r w:rsidRPr="00062C12">
        <w:rPr>
          <w:rFonts w:ascii="Calibri" w:hAnsi="Calibri"/>
          <w:b/>
          <w:kern w:val="2"/>
        </w:rPr>
        <w:t>B) OBVEZE</w:t>
      </w:r>
    </w:p>
    <w:p w:rsidR="005D723E" w:rsidRPr="00062C12" w:rsidRDefault="005D723E" w:rsidP="002D7C80">
      <w:pPr>
        <w:jc w:val="both"/>
        <w:rPr>
          <w:rFonts w:ascii="Calibri" w:hAnsi="Calibri"/>
          <w:b/>
          <w:kern w:val="2"/>
        </w:rPr>
      </w:pPr>
    </w:p>
    <w:p w:rsidR="00062C12" w:rsidRPr="00062C12" w:rsidRDefault="005D723E" w:rsidP="002D7C80">
      <w:pPr>
        <w:jc w:val="both"/>
        <w:rPr>
          <w:rFonts w:ascii="Calibri" w:hAnsi="Calibri"/>
          <w:kern w:val="2"/>
        </w:rPr>
      </w:pPr>
      <w:r w:rsidRPr="00062C12">
        <w:rPr>
          <w:rFonts w:ascii="Calibri" w:hAnsi="Calibri"/>
          <w:kern w:val="2"/>
        </w:rPr>
        <w:t xml:space="preserve">Do I. ispitnog ročišta ukupno je zaprimljeno 10 </w:t>
      </w:r>
      <w:r w:rsidR="00056FF7">
        <w:rPr>
          <w:rFonts w:ascii="Calibri" w:hAnsi="Calibri"/>
          <w:kern w:val="2"/>
        </w:rPr>
        <w:t xml:space="preserve">prijava </w:t>
      </w:r>
      <w:r w:rsidRPr="00062C12">
        <w:rPr>
          <w:rFonts w:ascii="Calibri" w:hAnsi="Calibri"/>
          <w:kern w:val="2"/>
        </w:rPr>
        <w:t>tražbina stečajnih vjerovnika</w:t>
      </w:r>
      <w:r w:rsidR="004D7DBF">
        <w:rPr>
          <w:rFonts w:ascii="Calibri" w:hAnsi="Calibri"/>
          <w:kern w:val="2"/>
        </w:rPr>
        <w:t xml:space="preserve"> II. višeg</w:t>
      </w:r>
      <w:r w:rsidR="00B115D5">
        <w:rPr>
          <w:rFonts w:ascii="Calibri" w:hAnsi="Calibri"/>
          <w:kern w:val="2"/>
        </w:rPr>
        <w:t xml:space="preserve"> isplatnog</w:t>
      </w:r>
      <w:r w:rsidR="009D125A" w:rsidRPr="00062C12">
        <w:rPr>
          <w:rFonts w:ascii="Calibri" w:hAnsi="Calibri"/>
          <w:kern w:val="2"/>
        </w:rPr>
        <w:t xml:space="preserve"> red</w:t>
      </w:r>
      <w:r w:rsidR="00B115D5">
        <w:rPr>
          <w:rFonts w:ascii="Calibri" w:hAnsi="Calibri"/>
          <w:kern w:val="2"/>
        </w:rPr>
        <w:t xml:space="preserve">a i 49 </w:t>
      </w:r>
      <w:r w:rsidR="00056FF7">
        <w:rPr>
          <w:rFonts w:ascii="Calibri" w:hAnsi="Calibri"/>
          <w:kern w:val="2"/>
        </w:rPr>
        <w:t xml:space="preserve">je sastavljenih prijava </w:t>
      </w:r>
      <w:r w:rsidR="00B115D5">
        <w:rPr>
          <w:rFonts w:ascii="Calibri" w:hAnsi="Calibri"/>
          <w:kern w:val="2"/>
        </w:rPr>
        <w:t>tražbina radnika I. višeg isplatnog</w:t>
      </w:r>
      <w:r w:rsidR="00062C12" w:rsidRPr="00062C12">
        <w:rPr>
          <w:rFonts w:ascii="Calibri" w:hAnsi="Calibri"/>
          <w:kern w:val="2"/>
        </w:rPr>
        <w:t xml:space="preserve"> red</w:t>
      </w:r>
      <w:r w:rsidR="00B115D5">
        <w:rPr>
          <w:rFonts w:ascii="Calibri" w:hAnsi="Calibri"/>
          <w:kern w:val="2"/>
        </w:rPr>
        <w:t>a</w:t>
      </w:r>
      <w:r w:rsidR="00062C12" w:rsidRPr="00062C12">
        <w:rPr>
          <w:rFonts w:ascii="Calibri" w:hAnsi="Calibri"/>
          <w:kern w:val="2"/>
        </w:rPr>
        <w:t xml:space="preserve">. </w:t>
      </w:r>
    </w:p>
    <w:p w:rsidR="00062C12" w:rsidRPr="00062C12" w:rsidRDefault="00062C12" w:rsidP="002D7C80">
      <w:pPr>
        <w:jc w:val="both"/>
        <w:rPr>
          <w:rFonts w:ascii="Calibri" w:hAnsi="Calibri"/>
          <w:kern w:val="2"/>
        </w:rPr>
      </w:pPr>
      <w:r w:rsidRPr="00062C12">
        <w:rPr>
          <w:rFonts w:ascii="Calibri" w:hAnsi="Calibri"/>
          <w:kern w:val="2"/>
        </w:rPr>
        <w:t>Uk</w:t>
      </w:r>
      <w:r w:rsidR="00B115D5">
        <w:rPr>
          <w:rFonts w:ascii="Calibri" w:hAnsi="Calibri"/>
          <w:kern w:val="2"/>
        </w:rPr>
        <w:t>upne tražbine radnika I. višeg isplatnog</w:t>
      </w:r>
      <w:r w:rsidRPr="00062C12">
        <w:rPr>
          <w:rFonts w:ascii="Calibri" w:hAnsi="Calibri"/>
          <w:kern w:val="2"/>
        </w:rPr>
        <w:t xml:space="preserve"> red</w:t>
      </w:r>
      <w:r w:rsidR="00B115D5">
        <w:rPr>
          <w:rFonts w:ascii="Calibri" w:hAnsi="Calibri"/>
          <w:kern w:val="2"/>
        </w:rPr>
        <w:t>a</w:t>
      </w:r>
      <w:r w:rsidR="00B90F87">
        <w:rPr>
          <w:rFonts w:ascii="Calibri" w:hAnsi="Calibri"/>
          <w:kern w:val="2"/>
        </w:rPr>
        <w:t xml:space="preserve"> iznose 657.352,39 kuna i u cijelosti su priznate.</w:t>
      </w:r>
    </w:p>
    <w:p w:rsidR="005D723E" w:rsidRPr="00062C12" w:rsidRDefault="005D723E" w:rsidP="002D7C80">
      <w:pPr>
        <w:jc w:val="both"/>
        <w:rPr>
          <w:rFonts w:ascii="Calibri" w:hAnsi="Calibri"/>
          <w:kern w:val="2"/>
        </w:rPr>
      </w:pPr>
      <w:r w:rsidRPr="00062C12">
        <w:rPr>
          <w:rFonts w:ascii="Calibri" w:hAnsi="Calibri"/>
          <w:kern w:val="2"/>
        </w:rPr>
        <w:t xml:space="preserve">Ukupno prijavljene tražbine stečajnih vjerovnika </w:t>
      </w:r>
      <w:r w:rsidR="004D7DBF">
        <w:rPr>
          <w:rFonts w:ascii="Calibri" w:hAnsi="Calibri"/>
          <w:kern w:val="2"/>
        </w:rPr>
        <w:t>II. višeg</w:t>
      </w:r>
      <w:r w:rsidR="00B115D5">
        <w:rPr>
          <w:rFonts w:ascii="Calibri" w:hAnsi="Calibri"/>
          <w:kern w:val="2"/>
        </w:rPr>
        <w:t xml:space="preserve"> isplatnog</w:t>
      </w:r>
      <w:r w:rsidR="00062C12" w:rsidRPr="00062C12">
        <w:rPr>
          <w:rFonts w:ascii="Calibri" w:hAnsi="Calibri"/>
          <w:kern w:val="2"/>
        </w:rPr>
        <w:t xml:space="preserve"> red</w:t>
      </w:r>
      <w:r w:rsidR="00B115D5">
        <w:rPr>
          <w:rFonts w:ascii="Calibri" w:hAnsi="Calibri"/>
          <w:kern w:val="2"/>
        </w:rPr>
        <w:t>a</w:t>
      </w:r>
      <w:r w:rsidR="00B90F87">
        <w:rPr>
          <w:rFonts w:ascii="Calibri" w:hAnsi="Calibri"/>
          <w:kern w:val="2"/>
        </w:rPr>
        <w:t xml:space="preserve"> iznose </w:t>
      </w:r>
      <w:r w:rsidR="00A51197">
        <w:rPr>
          <w:rFonts w:ascii="Calibri" w:hAnsi="Calibri"/>
          <w:kern w:val="2"/>
        </w:rPr>
        <w:t xml:space="preserve">880.659,48 </w:t>
      </w:r>
      <w:r w:rsidR="00B90F87">
        <w:rPr>
          <w:rFonts w:ascii="Calibri" w:hAnsi="Calibri"/>
          <w:kern w:val="2"/>
        </w:rPr>
        <w:t xml:space="preserve">kuna i </w:t>
      </w:r>
      <w:r w:rsidR="00A51197">
        <w:rPr>
          <w:rFonts w:ascii="Calibri" w:hAnsi="Calibri"/>
          <w:kern w:val="2"/>
        </w:rPr>
        <w:t xml:space="preserve">priznate su u iznosu 873.909,48 kuna dok se tražbina vjerovnika Auto Benussi d.o.o. (red. br. 1 II. višeg isplatnog reda) </w:t>
      </w:r>
      <w:r w:rsidR="00A51197" w:rsidRPr="00A51197">
        <w:rPr>
          <w:rFonts w:ascii="Calibri" w:hAnsi="Calibri"/>
          <w:kern w:val="2"/>
          <w:u w:val="single"/>
        </w:rPr>
        <w:t>nije ispitala</w:t>
      </w:r>
      <w:r w:rsidR="00A51197">
        <w:rPr>
          <w:rFonts w:ascii="Calibri" w:hAnsi="Calibri"/>
          <w:kern w:val="2"/>
        </w:rPr>
        <w:t xml:space="preserve"> budući da se radi o tražbini nižeg isplatnog reda.</w:t>
      </w:r>
    </w:p>
    <w:p w:rsidR="00062C12" w:rsidRPr="00062C12" w:rsidRDefault="00062C12" w:rsidP="002D7C80">
      <w:pPr>
        <w:jc w:val="both"/>
        <w:rPr>
          <w:rFonts w:ascii="Calibri" w:hAnsi="Calibri"/>
          <w:kern w:val="2"/>
        </w:rPr>
      </w:pPr>
    </w:p>
    <w:p w:rsidR="00AA794E" w:rsidRPr="00062C12" w:rsidRDefault="00AA794E" w:rsidP="002D7C80">
      <w:pPr>
        <w:jc w:val="both"/>
        <w:rPr>
          <w:rFonts w:ascii="Calibri" w:hAnsi="Calibri"/>
          <w:b/>
          <w:kern w:val="2"/>
        </w:rPr>
      </w:pPr>
    </w:p>
    <w:p w:rsidR="009D125A" w:rsidRPr="00062C12" w:rsidRDefault="009D125A" w:rsidP="002D7C80">
      <w:pPr>
        <w:jc w:val="both"/>
        <w:rPr>
          <w:rFonts w:ascii="Calibri" w:hAnsi="Calibri"/>
          <w:b/>
          <w:kern w:val="2"/>
          <w:u w:val="single"/>
        </w:rPr>
      </w:pPr>
      <w:r w:rsidRPr="00062C12">
        <w:rPr>
          <w:rFonts w:ascii="Calibri" w:hAnsi="Calibri"/>
          <w:b/>
          <w:kern w:val="2"/>
          <w:u w:val="single"/>
        </w:rPr>
        <w:t>Priznate tražbine</w:t>
      </w:r>
    </w:p>
    <w:p w:rsidR="009D125A" w:rsidRPr="00062C12" w:rsidRDefault="009D125A" w:rsidP="002D7C80">
      <w:pPr>
        <w:jc w:val="both"/>
        <w:rPr>
          <w:rFonts w:ascii="Calibri" w:hAnsi="Calibri"/>
          <w:kern w:val="2"/>
        </w:rPr>
      </w:pPr>
      <w:r w:rsidRPr="00062C12">
        <w:rPr>
          <w:rFonts w:ascii="Calibri" w:hAnsi="Calibri"/>
          <w:kern w:val="2"/>
        </w:rPr>
        <w:t>Priznate tražbine stečajnih vjerovnika po stečajnom uprav</w:t>
      </w:r>
      <w:r w:rsidR="00B90F87">
        <w:rPr>
          <w:rFonts w:ascii="Calibri" w:hAnsi="Calibri"/>
          <w:kern w:val="2"/>
        </w:rPr>
        <w:t>itelju iznose ukupno 1.531.261,87 kuna,</w:t>
      </w:r>
      <w:r w:rsidRPr="00062C12">
        <w:rPr>
          <w:rFonts w:ascii="Calibri" w:hAnsi="Calibri"/>
          <w:kern w:val="2"/>
        </w:rPr>
        <w:t xml:space="preserve"> te su u odnosu na red isplate svrstane u tražbine:</w:t>
      </w:r>
    </w:p>
    <w:p w:rsidR="009D125A" w:rsidRPr="00062C12" w:rsidRDefault="009D125A" w:rsidP="009D125A">
      <w:pPr>
        <w:numPr>
          <w:ilvl w:val="0"/>
          <w:numId w:val="5"/>
        </w:numPr>
        <w:jc w:val="both"/>
        <w:rPr>
          <w:rFonts w:ascii="Calibri" w:hAnsi="Calibri"/>
          <w:kern w:val="2"/>
        </w:rPr>
      </w:pPr>
      <w:r w:rsidRPr="00062C12">
        <w:rPr>
          <w:rFonts w:ascii="Calibri" w:hAnsi="Calibri"/>
          <w:kern w:val="2"/>
        </w:rPr>
        <w:t>I višeg ispla</w:t>
      </w:r>
      <w:r w:rsidR="00B90F87">
        <w:rPr>
          <w:rFonts w:ascii="Calibri" w:hAnsi="Calibri"/>
          <w:kern w:val="2"/>
        </w:rPr>
        <w:t xml:space="preserve">tnog reda u </w:t>
      </w:r>
      <w:r w:rsidR="004F1327">
        <w:rPr>
          <w:rFonts w:ascii="Calibri" w:hAnsi="Calibri"/>
          <w:kern w:val="2"/>
        </w:rPr>
        <w:t>iznosu od 657.352,39 kune</w:t>
      </w:r>
    </w:p>
    <w:p w:rsidR="009D125A" w:rsidRDefault="00EA2670" w:rsidP="009D125A">
      <w:pPr>
        <w:numPr>
          <w:ilvl w:val="0"/>
          <w:numId w:val="5"/>
        </w:numPr>
        <w:jc w:val="both"/>
        <w:rPr>
          <w:rFonts w:ascii="Calibri" w:hAnsi="Calibri"/>
          <w:kern w:val="2"/>
        </w:rPr>
      </w:pPr>
      <w:r>
        <w:rPr>
          <w:rFonts w:ascii="Calibri" w:hAnsi="Calibri"/>
          <w:kern w:val="2"/>
        </w:rPr>
        <w:t xml:space="preserve">II višeg </w:t>
      </w:r>
      <w:r w:rsidR="00B90F87">
        <w:rPr>
          <w:rFonts w:ascii="Calibri" w:hAnsi="Calibri"/>
          <w:kern w:val="2"/>
        </w:rPr>
        <w:t>i</w:t>
      </w:r>
      <w:r w:rsidR="009D125A" w:rsidRPr="00062C12">
        <w:rPr>
          <w:rFonts w:ascii="Calibri" w:hAnsi="Calibri"/>
          <w:kern w:val="2"/>
        </w:rPr>
        <w:t>sp</w:t>
      </w:r>
      <w:r w:rsidR="004F1327">
        <w:rPr>
          <w:rFonts w:ascii="Calibri" w:hAnsi="Calibri"/>
          <w:kern w:val="2"/>
        </w:rPr>
        <w:t>latnog reda u iznosu od 873.909,48 kuna</w:t>
      </w:r>
    </w:p>
    <w:p w:rsidR="00C05651" w:rsidRDefault="00C05651" w:rsidP="00C05651">
      <w:pPr>
        <w:jc w:val="both"/>
        <w:rPr>
          <w:rFonts w:ascii="Calibri" w:hAnsi="Calibri"/>
          <w:kern w:val="2"/>
        </w:rPr>
      </w:pPr>
    </w:p>
    <w:p w:rsidR="00C05651" w:rsidRPr="00062C12" w:rsidRDefault="00C05651" w:rsidP="00C05651">
      <w:pPr>
        <w:jc w:val="both"/>
        <w:rPr>
          <w:rFonts w:ascii="Calibri" w:hAnsi="Calibri"/>
          <w:kern w:val="2"/>
        </w:rPr>
      </w:pPr>
    </w:p>
    <w:p w:rsidR="009D125A" w:rsidRPr="00062C12" w:rsidRDefault="009D125A" w:rsidP="009D125A">
      <w:pPr>
        <w:jc w:val="both"/>
        <w:rPr>
          <w:rFonts w:ascii="Calibri" w:hAnsi="Calibri"/>
          <w:kern w:val="2"/>
        </w:rPr>
      </w:pPr>
    </w:p>
    <w:p w:rsidR="009D125A" w:rsidRPr="00062C12" w:rsidRDefault="009D125A" w:rsidP="009D125A">
      <w:pPr>
        <w:jc w:val="both"/>
        <w:rPr>
          <w:rFonts w:ascii="Calibri" w:hAnsi="Calibri"/>
          <w:b/>
          <w:kern w:val="2"/>
          <w:u w:val="single"/>
        </w:rPr>
      </w:pPr>
      <w:r w:rsidRPr="00062C12">
        <w:rPr>
          <w:rFonts w:ascii="Calibri" w:hAnsi="Calibri"/>
          <w:b/>
          <w:kern w:val="2"/>
          <w:u w:val="single"/>
        </w:rPr>
        <w:t>III) Prijedlozi stečajnog upravitelja</w:t>
      </w:r>
    </w:p>
    <w:p w:rsidR="009D125A" w:rsidRPr="00062C12" w:rsidRDefault="009D125A" w:rsidP="009D125A">
      <w:pPr>
        <w:jc w:val="both"/>
        <w:rPr>
          <w:rFonts w:ascii="Calibri" w:hAnsi="Calibri"/>
          <w:b/>
          <w:kern w:val="2"/>
          <w:u w:val="single"/>
        </w:rPr>
      </w:pPr>
    </w:p>
    <w:p w:rsidR="009D125A" w:rsidRPr="00056FF7" w:rsidRDefault="009D125A" w:rsidP="009D125A">
      <w:pPr>
        <w:jc w:val="both"/>
        <w:rPr>
          <w:rFonts w:ascii="Calibri" w:hAnsi="Calibri"/>
          <w:kern w:val="2"/>
          <w:u w:val="single"/>
        </w:rPr>
      </w:pPr>
      <w:r w:rsidRPr="00062C12">
        <w:rPr>
          <w:rFonts w:ascii="Calibri" w:hAnsi="Calibri"/>
          <w:kern w:val="2"/>
        </w:rPr>
        <w:t xml:space="preserve">Iz svega gore navedenog vidljivo je da društvo Sentup d.o.o. u stečaju </w:t>
      </w:r>
      <w:r w:rsidR="00056FF7">
        <w:rPr>
          <w:rFonts w:ascii="Calibri" w:hAnsi="Calibri"/>
          <w:kern w:val="2"/>
        </w:rPr>
        <w:t xml:space="preserve">nije ispunjavalo uvjete za otvaranje stečajnog postupka, zatim da </w:t>
      </w:r>
      <w:r w:rsidRPr="00062C12">
        <w:rPr>
          <w:rFonts w:ascii="Calibri" w:hAnsi="Calibri"/>
          <w:kern w:val="2"/>
        </w:rPr>
        <w:t>nema uvjeta za nastavak bilo kakve djelatnosti i daljnjeg poslovanja te se obzirom da društvo nema financijskih sredstava za vođenj</w:t>
      </w:r>
      <w:r w:rsidR="00062C12" w:rsidRPr="00062C12">
        <w:rPr>
          <w:rFonts w:ascii="Calibri" w:hAnsi="Calibri"/>
          <w:kern w:val="2"/>
        </w:rPr>
        <w:t>e stečajnog postupka predlaže</w:t>
      </w:r>
      <w:r w:rsidRPr="00062C12">
        <w:rPr>
          <w:rFonts w:ascii="Calibri" w:hAnsi="Calibri"/>
          <w:kern w:val="2"/>
        </w:rPr>
        <w:t xml:space="preserve"> </w:t>
      </w:r>
      <w:r w:rsidRPr="00056FF7">
        <w:rPr>
          <w:rFonts w:ascii="Calibri" w:hAnsi="Calibri"/>
          <w:kern w:val="2"/>
          <w:u w:val="single"/>
        </w:rPr>
        <w:t>sudu da donese odluku o obustavi i zaključenju stečajnog postupka.</w:t>
      </w:r>
    </w:p>
    <w:p w:rsidR="009D125A" w:rsidRPr="00062C12" w:rsidRDefault="009D125A" w:rsidP="009D125A">
      <w:pPr>
        <w:jc w:val="both"/>
        <w:rPr>
          <w:rFonts w:ascii="Calibri" w:hAnsi="Calibri"/>
          <w:kern w:val="2"/>
        </w:rPr>
      </w:pPr>
    </w:p>
    <w:p w:rsidR="009D125A" w:rsidRPr="00062C12" w:rsidRDefault="009D125A" w:rsidP="009D125A">
      <w:pPr>
        <w:jc w:val="both"/>
        <w:rPr>
          <w:rFonts w:ascii="Calibri" w:hAnsi="Calibri"/>
          <w:kern w:val="2"/>
        </w:rPr>
      </w:pPr>
      <w:r w:rsidRPr="00062C12">
        <w:rPr>
          <w:rFonts w:ascii="Calibri" w:hAnsi="Calibri"/>
          <w:kern w:val="2"/>
        </w:rPr>
        <w:t>Stečajni upravitelj predlaže i da vjerovnici na izvještajnom ročištu donesu odluke, kako slijedi:</w:t>
      </w:r>
    </w:p>
    <w:p w:rsidR="009D125A" w:rsidRPr="00062C12" w:rsidRDefault="009D125A" w:rsidP="009D125A">
      <w:pPr>
        <w:numPr>
          <w:ilvl w:val="0"/>
          <w:numId w:val="6"/>
        </w:numPr>
        <w:jc w:val="both"/>
        <w:rPr>
          <w:rFonts w:ascii="Calibri" w:hAnsi="Calibri"/>
          <w:kern w:val="2"/>
        </w:rPr>
      </w:pPr>
      <w:r w:rsidRPr="00062C12">
        <w:rPr>
          <w:rFonts w:ascii="Calibri" w:hAnsi="Calibri"/>
          <w:kern w:val="2"/>
        </w:rPr>
        <w:t xml:space="preserve">prihvate izvješće stečajne upraviteljice o gospodarskom položaju stečajnog dužnika </w:t>
      </w:r>
    </w:p>
    <w:p w:rsidR="009D125A" w:rsidRDefault="009D125A" w:rsidP="009D125A">
      <w:pPr>
        <w:numPr>
          <w:ilvl w:val="0"/>
          <w:numId w:val="6"/>
        </w:numPr>
        <w:jc w:val="both"/>
        <w:rPr>
          <w:rFonts w:ascii="Calibri" w:hAnsi="Calibri"/>
          <w:kern w:val="2"/>
        </w:rPr>
      </w:pPr>
      <w:r w:rsidRPr="00062C12">
        <w:rPr>
          <w:rFonts w:ascii="Calibri" w:hAnsi="Calibri"/>
          <w:kern w:val="2"/>
        </w:rPr>
        <w:t>prihvate izvješće stečajne upraviteljice o do sada poduzetim radnjama stečajne upraviteljice</w:t>
      </w:r>
      <w:r w:rsidR="0088328D">
        <w:rPr>
          <w:rFonts w:ascii="Calibri" w:hAnsi="Calibri"/>
          <w:kern w:val="2"/>
        </w:rPr>
        <w:t>.</w:t>
      </w:r>
    </w:p>
    <w:p w:rsidR="0088328D" w:rsidRDefault="0088328D" w:rsidP="0088328D">
      <w:pPr>
        <w:jc w:val="both"/>
        <w:rPr>
          <w:rFonts w:ascii="Calibri" w:hAnsi="Calibri"/>
          <w:kern w:val="2"/>
        </w:rPr>
      </w:pPr>
    </w:p>
    <w:p w:rsidR="0070278B" w:rsidRPr="0070278B" w:rsidRDefault="0088328D" w:rsidP="0088328D">
      <w:pPr>
        <w:jc w:val="both"/>
        <w:rPr>
          <w:rFonts w:ascii="Calibri" w:hAnsi="Calibri"/>
          <w:color w:val="FF0000"/>
          <w:kern w:val="2"/>
        </w:rPr>
      </w:pPr>
      <w:r>
        <w:rPr>
          <w:rFonts w:ascii="Calibri" w:hAnsi="Calibri"/>
          <w:kern w:val="2"/>
        </w:rPr>
        <w:t xml:space="preserve">Ujedno se predlaže sudu da u skladu sa člankom 293. Stečajnog zakona donese odluku o </w:t>
      </w:r>
      <w:r w:rsidR="0070278B">
        <w:rPr>
          <w:rFonts w:ascii="Calibri" w:hAnsi="Calibri"/>
          <w:kern w:val="2"/>
        </w:rPr>
        <w:t>obustavi i zaključenju</w:t>
      </w:r>
      <w:r>
        <w:rPr>
          <w:rFonts w:ascii="Calibri" w:hAnsi="Calibri"/>
          <w:kern w:val="2"/>
        </w:rPr>
        <w:t xml:space="preserve"> ovog</w:t>
      </w:r>
      <w:r w:rsidR="0070278B">
        <w:rPr>
          <w:rFonts w:ascii="Calibri" w:hAnsi="Calibri"/>
          <w:kern w:val="2"/>
        </w:rPr>
        <w:t xml:space="preserve"> stečajnog postupka</w:t>
      </w:r>
      <w:r>
        <w:rPr>
          <w:rFonts w:ascii="Calibri" w:hAnsi="Calibri"/>
          <w:kern w:val="2"/>
        </w:rPr>
        <w:t xml:space="preserve"> budući da stečajna masa nije dovoljna niti za namirenje troškova stečajnog postupka.</w:t>
      </w:r>
    </w:p>
    <w:p w:rsidR="00056FF7" w:rsidRPr="0070278B" w:rsidRDefault="00242D0C" w:rsidP="0070278B">
      <w:pPr>
        <w:ind w:left="780"/>
        <w:jc w:val="both"/>
        <w:rPr>
          <w:rFonts w:ascii="Calibri" w:hAnsi="Calibri"/>
          <w:color w:val="FF0000"/>
          <w:kern w:val="2"/>
        </w:rPr>
      </w:pPr>
      <w:r w:rsidRPr="0070278B">
        <w:rPr>
          <w:rFonts w:ascii="Calibri" w:hAnsi="Calibri"/>
          <w:color w:val="FF0000"/>
          <w:kern w:val="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D125A" w:rsidRPr="00062C12" w:rsidRDefault="009D125A" w:rsidP="009D125A">
      <w:pPr>
        <w:ind w:left="780"/>
        <w:jc w:val="both"/>
        <w:rPr>
          <w:rFonts w:ascii="Calibri" w:hAnsi="Calibri"/>
          <w:kern w:val="2"/>
        </w:rPr>
      </w:pPr>
    </w:p>
    <w:p w:rsidR="00B51203" w:rsidRPr="00062C12" w:rsidRDefault="00B51203" w:rsidP="00B51203">
      <w:pPr>
        <w:jc w:val="both"/>
        <w:rPr>
          <w:rFonts w:ascii="Calibri" w:hAnsi="Calibri"/>
          <w:i/>
          <w:kern w:val="2"/>
        </w:rPr>
      </w:pPr>
    </w:p>
    <w:p w:rsidR="00B51203" w:rsidRPr="00062C12" w:rsidRDefault="00B51203" w:rsidP="00B51203">
      <w:pPr>
        <w:jc w:val="both"/>
        <w:rPr>
          <w:rFonts w:ascii="Calibri" w:hAnsi="Calibri"/>
          <w:kern w:val="2"/>
        </w:rPr>
      </w:pPr>
      <w:r w:rsidRPr="00062C12">
        <w:rPr>
          <w:rFonts w:ascii="Calibri" w:hAnsi="Calibri"/>
          <w:kern w:val="2"/>
        </w:rPr>
        <w:t xml:space="preserve">U Varaždinu, </w:t>
      </w:r>
      <w:r w:rsidR="009D125A" w:rsidRPr="00062C12">
        <w:rPr>
          <w:rFonts w:ascii="Calibri" w:hAnsi="Calibri"/>
          <w:kern w:val="2"/>
        </w:rPr>
        <w:t>15. travnja</w:t>
      </w:r>
      <w:r w:rsidR="00F12308" w:rsidRPr="00062C12">
        <w:rPr>
          <w:rFonts w:ascii="Calibri" w:hAnsi="Calibri"/>
          <w:kern w:val="2"/>
        </w:rPr>
        <w:t xml:space="preserve"> 2016</w:t>
      </w:r>
      <w:r w:rsidR="006372FC" w:rsidRPr="00062C12">
        <w:rPr>
          <w:rFonts w:ascii="Calibri" w:hAnsi="Calibri"/>
          <w:kern w:val="2"/>
        </w:rPr>
        <w:t>. godine</w:t>
      </w:r>
    </w:p>
    <w:p w:rsidR="00B51203" w:rsidRPr="00062C12" w:rsidRDefault="00B51203" w:rsidP="00B51203">
      <w:pPr>
        <w:jc w:val="right"/>
        <w:rPr>
          <w:rFonts w:ascii="Calibri" w:hAnsi="Calibri"/>
          <w:kern w:val="2"/>
        </w:rPr>
      </w:pPr>
      <w:r w:rsidRPr="00062C12">
        <w:rPr>
          <w:rFonts w:ascii="Calibri" w:hAnsi="Calibri"/>
          <w:kern w:val="2"/>
        </w:rPr>
        <w:t>Stečajna upraviteljica</w:t>
      </w:r>
    </w:p>
    <w:p w:rsidR="00B51203" w:rsidRPr="00062C12" w:rsidRDefault="00B51203" w:rsidP="00B51203">
      <w:pPr>
        <w:jc w:val="right"/>
        <w:rPr>
          <w:rFonts w:ascii="Calibri" w:hAnsi="Calibri"/>
        </w:rPr>
      </w:pPr>
      <w:r w:rsidRPr="00062C12">
        <w:rPr>
          <w:rFonts w:ascii="Calibri" w:hAnsi="Calibri"/>
          <w:kern w:val="2"/>
        </w:rPr>
        <w:t>Sanja Mihalić</w:t>
      </w:r>
    </w:p>
    <w:p w:rsidR="00062C12" w:rsidRPr="00062C12" w:rsidRDefault="00062C12">
      <w:pPr>
        <w:jc w:val="right"/>
        <w:rPr>
          <w:rFonts w:ascii="Calibri" w:hAnsi="Calibri"/>
        </w:rPr>
      </w:pPr>
    </w:p>
    <w:p w:rsidR="00062C12" w:rsidRPr="00062C12" w:rsidRDefault="00062C12" w:rsidP="00062C12">
      <w:pPr>
        <w:rPr>
          <w:rFonts w:ascii="Calibri" w:hAnsi="Calibri"/>
        </w:rPr>
      </w:pPr>
    </w:p>
    <w:p w:rsidR="00062C12" w:rsidRPr="00FB7FC7" w:rsidRDefault="00062C12" w:rsidP="00062C12">
      <w:pPr>
        <w:rPr>
          <w:rFonts w:ascii="Calibri" w:hAnsi="Calibri"/>
          <w:i/>
          <w:sz w:val="22"/>
          <w:szCs w:val="22"/>
        </w:rPr>
      </w:pPr>
    </w:p>
    <w:p w:rsidR="00015580" w:rsidRPr="00FB7FC7" w:rsidRDefault="00062C12" w:rsidP="00062C12">
      <w:pPr>
        <w:rPr>
          <w:rFonts w:ascii="Calibri" w:hAnsi="Calibri"/>
          <w:i/>
          <w:sz w:val="22"/>
          <w:szCs w:val="22"/>
        </w:rPr>
      </w:pPr>
      <w:r w:rsidRPr="00FB7FC7">
        <w:rPr>
          <w:rFonts w:ascii="Calibri" w:hAnsi="Calibri"/>
          <w:i/>
          <w:sz w:val="22"/>
          <w:szCs w:val="22"/>
        </w:rPr>
        <w:t>Prilozi uz izvješće:</w:t>
      </w:r>
    </w:p>
    <w:p w:rsidR="00062C12" w:rsidRPr="00FB7FC7" w:rsidRDefault="00062C12" w:rsidP="00062C12">
      <w:pPr>
        <w:numPr>
          <w:ilvl w:val="0"/>
          <w:numId w:val="7"/>
        </w:numPr>
        <w:rPr>
          <w:rFonts w:ascii="Calibri" w:hAnsi="Calibri"/>
          <w:i/>
          <w:sz w:val="22"/>
          <w:szCs w:val="22"/>
        </w:rPr>
      </w:pPr>
      <w:r w:rsidRPr="00FB7FC7">
        <w:rPr>
          <w:rFonts w:ascii="Calibri" w:hAnsi="Calibri"/>
          <w:i/>
          <w:sz w:val="22"/>
          <w:szCs w:val="22"/>
        </w:rPr>
        <w:t>tablica prijavljenih i priznatih tražbina I viši isplatni red</w:t>
      </w:r>
    </w:p>
    <w:p w:rsidR="00062C12" w:rsidRPr="00FB7FC7" w:rsidRDefault="00062C12" w:rsidP="00062C12">
      <w:pPr>
        <w:numPr>
          <w:ilvl w:val="0"/>
          <w:numId w:val="7"/>
        </w:numPr>
        <w:rPr>
          <w:rFonts w:ascii="Calibri" w:hAnsi="Calibri"/>
          <w:i/>
          <w:sz w:val="22"/>
          <w:szCs w:val="22"/>
        </w:rPr>
      </w:pPr>
      <w:r w:rsidRPr="00FB7FC7">
        <w:rPr>
          <w:rFonts w:ascii="Calibri" w:hAnsi="Calibri"/>
          <w:i/>
          <w:sz w:val="22"/>
          <w:szCs w:val="22"/>
        </w:rPr>
        <w:t xml:space="preserve">tablica prijavljenih i priznatih tražbina </w:t>
      </w:r>
      <w:r w:rsidR="00FB7FC7">
        <w:rPr>
          <w:rFonts w:ascii="Calibri" w:hAnsi="Calibri"/>
          <w:i/>
          <w:sz w:val="22"/>
          <w:szCs w:val="22"/>
        </w:rPr>
        <w:t xml:space="preserve">II </w:t>
      </w:r>
      <w:r w:rsidR="00593573">
        <w:rPr>
          <w:rFonts w:ascii="Calibri" w:hAnsi="Calibri"/>
          <w:i/>
          <w:sz w:val="22"/>
          <w:szCs w:val="22"/>
        </w:rPr>
        <w:t>viši</w:t>
      </w:r>
      <w:r w:rsidRPr="00FB7FC7">
        <w:rPr>
          <w:rFonts w:ascii="Calibri" w:hAnsi="Calibri"/>
          <w:i/>
          <w:sz w:val="22"/>
          <w:szCs w:val="22"/>
        </w:rPr>
        <w:t xml:space="preserve"> isplatni red </w:t>
      </w:r>
    </w:p>
    <w:p w:rsidR="00062C12" w:rsidRPr="00FB7FC7" w:rsidRDefault="00062C12" w:rsidP="00062C12">
      <w:pPr>
        <w:numPr>
          <w:ilvl w:val="0"/>
          <w:numId w:val="7"/>
        </w:numPr>
        <w:rPr>
          <w:rFonts w:ascii="Calibri" w:hAnsi="Calibri"/>
          <w:i/>
          <w:sz w:val="22"/>
          <w:szCs w:val="22"/>
        </w:rPr>
      </w:pPr>
      <w:r w:rsidRPr="00FB7FC7">
        <w:rPr>
          <w:rFonts w:ascii="Calibri" w:hAnsi="Calibri"/>
          <w:i/>
          <w:sz w:val="22"/>
          <w:szCs w:val="22"/>
        </w:rPr>
        <w:t xml:space="preserve">tablica ukupno prijavljenih i priznatih tražbina sa postotkom </w:t>
      </w:r>
    </w:p>
    <w:p w:rsidR="00062C12" w:rsidRDefault="00062C12" w:rsidP="00062C12">
      <w:pPr>
        <w:numPr>
          <w:ilvl w:val="0"/>
          <w:numId w:val="7"/>
        </w:numPr>
        <w:rPr>
          <w:rFonts w:ascii="Calibri" w:hAnsi="Calibri"/>
          <w:i/>
          <w:sz w:val="22"/>
          <w:szCs w:val="22"/>
        </w:rPr>
      </w:pPr>
      <w:r w:rsidRPr="00FB7FC7">
        <w:rPr>
          <w:rFonts w:ascii="Calibri" w:hAnsi="Calibri"/>
          <w:i/>
          <w:sz w:val="22"/>
          <w:szCs w:val="22"/>
        </w:rPr>
        <w:t>pregled imovine i obveza</w:t>
      </w:r>
    </w:p>
    <w:p w:rsidR="0051508F" w:rsidRPr="00FB7FC7" w:rsidRDefault="0051508F" w:rsidP="00062C12">
      <w:pPr>
        <w:numPr>
          <w:ilvl w:val="0"/>
          <w:numId w:val="7"/>
        </w:numPr>
        <w:rPr>
          <w:rFonts w:ascii="Calibri" w:hAnsi="Calibri"/>
          <w:i/>
          <w:sz w:val="22"/>
          <w:szCs w:val="22"/>
        </w:rPr>
      </w:pPr>
      <w:r>
        <w:rPr>
          <w:rFonts w:ascii="Calibri" w:hAnsi="Calibri"/>
          <w:i/>
          <w:sz w:val="22"/>
          <w:szCs w:val="22"/>
        </w:rPr>
        <w:t>popis predmeta stečajne mase</w:t>
      </w:r>
    </w:p>
    <w:sectPr w:rsidR="0051508F" w:rsidRPr="00FB7FC7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6030" w:rsidRDefault="00326030" w:rsidP="00062C12">
      <w:r>
        <w:separator/>
      </w:r>
    </w:p>
  </w:endnote>
  <w:endnote w:type="continuationSeparator" w:id="0">
    <w:p w:rsidR="00326030" w:rsidRDefault="00326030" w:rsidP="00062C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2C12" w:rsidRDefault="00062C12">
    <w:pPr>
      <w:pStyle w:val="Podnoje"/>
      <w:jc w:val="right"/>
    </w:pPr>
    <w:r>
      <w:fldChar w:fldCharType="begin"/>
    </w:r>
    <w:r>
      <w:instrText>PAGE   \* MERGEFORMAT</w:instrText>
    </w:r>
    <w:r>
      <w:fldChar w:fldCharType="separate"/>
    </w:r>
    <w:r w:rsidR="006A371C">
      <w:rPr>
        <w:noProof/>
      </w:rPr>
      <w:t>1</w:t>
    </w:r>
    <w:r>
      <w:fldChar w:fldCharType="end"/>
    </w:r>
  </w:p>
  <w:p w:rsidR="00062C12" w:rsidRDefault="00062C12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6030" w:rsidRDefault="00326030" w:rsidP="00062C12">
      <w:r>
        <w:separator/>
      </w:r>
    </w:p>
  </w:footnote>
  <w:footnote w:type="continuationSeparator" w:id="0">
    <w:p w:rsidR="00326030" w:rsidRDefault="00326030" w:rsidP="00062C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2C12" w:rsidRPr="00062C12" w:rsidRDefault="00062C12" w:rsidP="00062C12">
    <w:pPr>
      <w:pBdr>
        <w:bottom w:val="single" w:sz="4" w:space="1" w:color="000000"/>
      </w:pBdr>
      <w:jc w:val="center"/>
      <w:rPr>
        <w:rFonts w:ascii="Calibri" w:hAnsi="Calibri"/>
        <w:color w:val="5F5F5F"/>
        <w:sz w:val="28"/>
        <w:szCs w:val="28"/>
      </w:rPr>
    </w:pPr>
    <w:r w:rsidRPr="00062C12">
      <w:rPr>
        <w:rFonts w:ascii="Calibri" w:hAnsi="Calibri"/>
        <w:color w:val="5F5F5F"/>
        <w:sz w:val="28"/>
        <w:szCs w:val="28"/>
      </w:rPr>
      <w:t>SENTUP d.o.o. u stečaju</w:t>
    </w:r>
  </w:p>
  <w:p w:rsidR="00062C12" w:rsidRPr="00062C12" w:rsidRDefault="00062C12" w:rsidP="00062C12">
    <w:pPr>
      <w:pBdr>
        <w:bottom w:val="single" w:sz="4" w:space="1" w:color="000000"/>
      </w:pBdr>
      <w:jc w:val="center"/>
      <w:rPr>
        <w:rFonts w:ascii="Calibri" w:hAnsi="Calibri"/>
        <w:color w:val="5F5F5F"/>
        <w:sz w:val="28"/>
        <w:szCs w:val="28"/>
      </w:rPr>
    </w:pPr>
    <w:r w:rsidRPr="00062C12">
      <w:rPr>
        <w:rFonts w:ascii="Calibri" w:hAnsi="Calibri"/>
        <w:color w:val="5F5F5F"/>
        <w:sz w:val="28"/>
        <w:szCs w:val="28"/>
      </w:rPr>
      <w:t>Ured stečajne upraviteljice Sanje Mihalić</w:t>
    </w:r>
  </w:p>
  <w:p w:rsidR="00062C12" w:rsidRPr="00062C12" w:rsidRDefault="00062C12" w:rsidP="00062C12">
    <w:pPr>
      <w:pBdr>
        <w:bottom w:val="single" w:sz="4" w:space="1" w:color="000000"/>
      </w:pBdr>
      <w:jc w:val="center"/>
      <w:rPr>
        <w:rFonts w:ascii="Calibri" w:hAnsi="Calibri"/>
        <w:color w:val="5F5F5F"/>
        <w:sz w:val="28"/>
        <w:szCs w:val="28"/>
      </w:rPr>
    </w:pPr>
    <w:r w:rsidRPr="00062C12">
      <w:rPr>
        <w:rFonts w:ascii="Calibri" w:hAnsi="Calibri"/>
        <w:color w:val="5F5F5F"/>
        <w:sz w:val="28"/>
        <w:szCs w:val="28"/>
      </w:rPr>
      <w:t>tel: 042/302-243, fax: 042/302-245,e-mail: sanja.mihalic@ousm.hr</w:t>
    </w:r>
  </w:p>
  <w:p w:rsidR="00062C12" w:rsidRDefault="00062C12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15F11"/>
    <w:multiLevelType w:val="hybridMultilevel"/>
    <w:tmpl w:val="93B89BF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A8091A"/>
    <w:multiLevelType w:val="hybridMultilevel"/>
    <w:tmpl w:val="FFBA1F60"/>
    <w:lvl w:ilvl="0" w:tplc="041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0BC661B9"/>
    <w:multiLevelType w:val="hybridMultilevel"/>
    <w:tmpl w:val="7FD0F75E"/>
    <w:lvl w:ilvl="0" w:tplc="041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1FBD3BA7"/>
    <w:multiLevelType w:val="hybridMultilevel"/>
    <w:tmpl w:val="509263B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9845997"/>
    <w:multiLevelType w:val="hybridMultilevel"/>
    <w:tmpl w:val="9DA6902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D337B1D"/>
    <w:multiLevelType w:val="hybridMultilevel"/>
    <w:tmpl w:val="C6846656"/>
    <w:lvl w:ilvl="0" w:tplc="1A488938">
      <w:start w:val="1"/>
      <w:numFmt w:val="bullet"/>
      <w:lvlText w:val="-"/>
      <w:lvlJc w:val="left"/>
      <w:pPr>
        <w:ind w:left="720" w:hanging="360"/>
      </w:pPr>
      <w:rPr>
        <w:rFonts w:ascii="Calibri" w:eastAsia="SimSun" w:hAnsi="Calibri" w:cs="Mang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F835364"/>
    <w:multiLevelType w:val="hybridMultilevel"/>
    <w:tmpl w:val="2CB219AC"/>
    <w:lvl w:ilvl="0" w:tplc="041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>
    <w:nsid w:val="74AC3E01"/>
    <w:multiLevelType w:val="hybridMultilevel"/>
    <w:tmpl w:val="E31AE73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1203"/>
    <w:rsid w:val="00015580"/>
    <w:rsid w:val="00022BEE"/>
    <w:rsid w:val="00037C58"/>
    <w:rsid w:val="00056FF7"/>
    <w:rsid w:val="00062C12"/>
    <w:rsid w:val="001A3BBE"/>
    <w:rsid w:val="001D7D3A"/>
    <w:rsid w:val="00225077"/>
    <w:rsid w:val="00242D0C"/>
    <w:rsid w:val="002517C5"/>
    <w:rsid w:val="002D7C80"/>
    <w:rsid w:val="00326030"/>
    <w:rsid w:val="003474D5"/>
    <w:rsid w:val="003F10AD"/>
    <w:rsid w:val="004D7DBF"/>
    <w:rsid w:val="004E1B12"/>
    <w:rsid w:val="004F1327"/>
    <w:rsid w:val="0051508F"/>
    <w:rsid w:val="00593573"/>
    <w:rsid w:val="005D723E"/>
    <w:rsid w:val="006058EA"/>
    <w:rsid w:val="006372FC"/>
    <w:rsid w:val="006605CC"/>
    <w:rsid w:val="006A371C"/>
    <w:rsid w:val="006E3A21"/>
    <w:rsid w:val="006F6E51"/>
    <w:rsid w:val="0070278B"/>
    <w:rsid w:val="00727C11"/>
    <w:rsid w:val="00792367"/>
    <w:rsid w:val="007B2626"/>
    <w:rsid w:val="007E0D6E"/>
    <w:rsid w:val="007E2529"/>
    <w:rsid w:val="008113A2"/>
    <w:rsid w:val="008269B9"/>
    <w:rsid w:val="00840C99"/>
    <w:rsid w:val="0088328D"/>
    <w:rsid w:val="009D125A"/>
    <w:rsid w:val="00A51197"/>
    <w:rsid w:val="00A83ACD"/>
    <w:rsid w:val="00A96FF5"/>
    <w:rsid w:val="00A97FD5"/>
    <w:rsid w:val="00AA794E"/>
    <w:rsid w:val="00AC566B"/>
    <w:rsid w:val="00B115D5"/>
    <w:rsid w:val="00B34775"/>
    <w:rsid w:val="00B51203"/>
    <w:rsid w:val="00B707B7"/>
    <w:rsid w:val="00B90F87"/>
    <w:rsid w:val="00B97E9D"/>
    <w:rsid w:val="00C05651"/>
    <w:rsid w:val="00C66890"/>
    <w:rsid w:val="00CB78B1"/>
    <w:rsid w:val="00CC00F6"/>
    <w:rsid w:val="00D436F5"/>
    <w:rsid w:val="00E13AA7"/>
    <w:rsid w:val="00EA2670"/>
    <w:rsid w:val="00EE0ACF"/>
    <w:rsid w:val="00EE366C"/>
    <w:rsid w:val="00EE6F2E"/>
    <w:rsid w:val="00F12308"/>
    <w:rsid w:val="00F4233A"/>
    <w:rsid w:val="00F60FB9"/>
    <w:rsid w:val="00FB72B8"/>
    <w:rsid w:val="00FB7FC7"/>
    <w:rsid w:val="00FC6CEE"/>
    <w:rsid w:val="00FF7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1203"/>
    <w:pPr>
      <w:widowControl w:val="0"/>
      <w:suppressAutoHyphens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rsid w:val="00B51203"/>
    <w:rPr>
      <w:color w:val="0000FF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062C12"/>
    <w:pPr>
      <w:tabs>
        <w:tab w:val="center" w:pos="4536"/>
        <w:tab w:val="right" w:pos="9072"/>
      </w:tabs>
    </w:pPr>
    <w:rPr>
      <w:szCs w:val="21"/>
    </w:rPr>
  </w:style>
  <w:style w:type="character" w:customStyle="1" w:styleId="ZaglavljeChar">
    <w:name w:val="Zaglavlje Char"/>
    <w:link w:val="Zaglavlje"/>
    <w:uiPriority w:val="99"/>
    <w:rsid w:val="00062C12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Podnoje">
    <w:name w:val="footer"/>
    <w:basedOn w:val="Normal"/>
    <w:link w:val="PodnojeChar"/>
    <w:uiPriority w:val="99"/>
    <w:unhideWhenUsed/>
    <w:rsid w:val="00062C12"/>
    <w:pPr>
      <w:tabs>
        <w:tab w:val="center" w:pos="4536"/>
        <w:tab w:val="right" w:pos="9072"/>
      </w:tabs>
    </w:pPr>
    <w:rPr>
      <w:szCs w:val="21"/>
    </w:rPr>
  </w:style>
  <w:style w:type="character" w:customStyle="1" w:styleId="PodnojeChar">
    <w:name w:val="Podnožje Char"/>
    <w:link w:val="Podnoje"/>
    <w:uiPriority w:val="99"/>
    <w:rsid w:val="00062C12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27C11"/>
    <w:rPr>
      <w:rFonts w:ascii="Tahoma" w:hAnsi="Tahoma"/>
      <w:sz w:val="16"/>
      <w:szCs w:val="14"/>
    </w:rPr>
  </w:style>
  <w:style w:type="character" w:customStyle="1" w:styleId="TekstbaloniaChar">
    <w:name w:val="Tekst balončića Char"/>
    <w:link w:val="Tekstbalonia"/>
    <w:uiPriority w:val="99"/>
    <w:semiHidden/>
    <w:rsid w:val="00727C11"/>
    <w:rPr>
      <w:rFonts w:ascii="Tahoma" w:eastAsia="SimSun" w:hAnsi="Tahoma" w:cs="Mangal"/>
      <w:kern w:val="1"/>
      <w:sz w:val="16"/>
      <w:szCs w:val="1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1203"/>
    <w:pPr>
      <w:widowControl w:val="0"/>
      <w:suppressAutoHyphens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rsid w:val="00B51203"/>
    <w:rPr>
      <w:color w:val="0000FF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062C12"/>
    <w:pPr>
      <w:tabs>
        <w:tab w:val="center" w:pos="4536"/>
        <w:tab w:val="right" w:pos="9072"/>
      </w:tabs>
    </w:pPr>
    <w:rPr>
      <w:szCs w:val="21"/>
    </w:rPr>
  </w:style>
  <w:style w:type="character" w:customStyle="1" w:styleId="ZaglavljeChar">
    <w:name w:val="Zaglavlje Char"/>
    <w:link w:val="Zaglavlje"/>
    <w:uiPriority w:val="99"/>
    <w:rsid w:val="00062C12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Podnoje">
    <w:name w:val="footer"/>
    <w:basedOn w:val="Normal"/>
    <w:link w:val="PodnojeChar"/>
    <w:uiPriority w:val="99"/>
    <w:unhideWhenUsed/>
    <w:rsid w:val="00062C12"/>
    <w:pPr>
      <w:tabs>
        <w:tab w:val="center" w:pos="4536"/>
        <w:tab w:val="right" w:pos="9072"/>
      </w:tabs>
    </w:pPr>
    <w:rPr>
      <w:szCs w:val="21"/>
    </w:rPr>
  </w:style>
  <w:style w:type="character" w:customStyle="1" w:styleId="PodnojeChar">
    <w:name w:val="Podnožje Char"/>
    <w:link w:val="Podnoje"/>
    <w:uiPriority w:val="99"/>
    <w:rsid w:val="00062C12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27C11"/>
    <w:rPr>
      <w:rFonts w:ascii="Tahoma" w:hAnsi="Tahoma"/>
      <w:sz w:val="16"/>
      <w:szCs w:val="14"/>
    </w:rPr>
  </w:style>
  <w:style w:type="character" w:customStyle="1" w:styleId="TekstbaloniaChar">
    <w:name w:val="Tekst balončića Char"/>
    <w:link w:val="Tekstbalonia"/>
    <w:uiPriority w:val="99"/>
    <w:semiHidden/>
    <w:rsid w:val="00727C11"/>
    <w:rPr>
      <w:rFonts w:ascii="Tahoma" w:eastAsia="SimSun" w:hAnsi="Tahoma" w:cs="Mangal"/>
      <w:kern w:val="1"/>
      <w:sz w:val="16"/>
      <w:szCs w:val="1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34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8BE49C-2BFC-4DAE-AF24-664AC0A066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1613</Words>
  <Characters>9200</Characters>
  <Application>Microsoft Office Word</Application>
  <DocSecurity>4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10792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Ivana Stampf</cp:lastModifiedBy>
  <cp:revision>2</cp:revision>
  <cp:lastPrinted>2016-04-21T11:01:00Z</cp:lastPrinted>
  <dcterms:created xsi:type="dcterms:W3CDTF">2016-04-26T08:50:00Z</dcterms:created>
  <dcterms:modified xsi:type="dcterms:W3CDTF">2016-04-26T08:50:00Z</dcterms:modified>
</cp:coreProperties>
</file>